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77E24" w14:textId="1CE1CA51" w:rsidR="00712937" w:rsidRPr="00CE0424" w:rsidRDefault="00712937" w:rsidP="00712937">
      <w:pPr>
        <w:pStyle w:val="3GPPHeader"/>
        <w:spacing w:after="60"/>
        <w:rPr>
          <w:sz w:val="32"/>
          <w:szCs w:val="32"/>
          <w:highlight w:val="yellow"/>
        </w:rPr>
      </w:pPr>
      <w:r w:rsidRPr="00CE0424">
        <w:t>3GPP TSG-RAN WG</w:t>
      </w:r>
      <w:r>
        <w:t>2</w:t>
      </w:r>
      <w:r w:rsidRPr="00CE0424">
        <w:t xml:space="preserve"> </w:t>
      </w:r>
      <w:r>
        <w:t>AH 1807</w:t>
      </w:r>
      <w:r w:rsidRPr="00CE0424">
        <w:tab/>
      </w:r>
      <w:r w:rsidRPr="00CE0424">
        <w:rPr>
          <w:sz w:val="32"/>
          <w:szCs w:val="32"/>
        </w:rPr>
        <w:t xml:space="preserve">Tdoc </w:t>
      </w:r>
      <w:r w:rsidR="003F59BA" w:rsidRPr="003F59BA">
        <w:rPr>
          <w:sz w:val="32"/>
          <w:szCs w:val="32"/>
        </w:rPr>
        <w:t>R2-1810386</w:t>
      </w:r>
      <w:bookmarkStart w:id="0" w:name="_GoBack"/>
      <w:bookmarkEnd w:id="0"/>
    </w:p>
    <w:p w14:paraId="1CBEF51C" w14:textId="77777777" w:rsidR="00712937" w:rsidRPr="00CE0424" w:rsidRDefault="00712937" w:rsidP="00712937">
      <w:pPr>
        <w:pStyle w:val="3GPPHeader"/>
      </w:pPr>
      <w:r>
        <w:t>Montreal</w:t>
      </w:r>
      <w:r w:rsidRPr="005E03C7">
        <w:t>,</w:t>
      </w:r>
      <w:r>
        <w:t xml:space="preserve"> Canada</w:t>
      </w:r>
      <w:r w:rsidRPr="004A782B">
        <w:t xml:space="preserve">, </w:t>
      </w:r>
      <w:r>
        <w:t>2</w:t>
      </w:r>
      <w:r w:rsidRPr="00044C53">
        <w:rPr>
          <w:vertAlign w:val="superscript"/>
        </w:rPr>
        <w:t>nd</w:t>
      </w:r>
      <w:r>
        <w:t xml:space="preserve"> </w:t>
      </w:r>
      <w:r w:rsidRPr="00631CA0">
        <w:t xml:space="preserve">– </w:t>
      </w:r>
      <w:r>
        <w:t>6</w:t>
      </w:r>
      <w:r w:rsidRPr="00044C53">
        <w:rPr>
          <w:vertAlign w:val="superscript"/>
        </w:rPr>
        <w:t>th</w:t>
      </w:r>
      <w:r>
        <w:t xml:space="preserve"> July </w:t>
      </w:r>
      <w:r w:rsidRPr="00631CA0">
        <w:t>201</w:t>
      </w:r>
      <w:r>
        <w:t>8</w:t>
      </w:r>
    </w:p>
    <w:p w14:paraId="64CDF854" w14:textId="77777777" w:rsidR="00E90E49" w:rsidRPr="00CE0424" w:rsidRDefault="00E90E49" w:rsidP="00357380">
      <w:pPr>
        <w:pStyle w:val="3GPPHeader"/>
      </w:pPr>
    </w:p>
    <w:p w14:paraId="4CBCA175" w14:textId="020726A0"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754800" w:rsidRPr="00754800">
        <w:rPr>
          <w:sz w:val="22"/>
          <w:szCs w:val="22"/>
        </w:rPr>
        <w:t>10.4.1.3.3</w:t>
      </w:r>
      <w:r w:rsidR="00754800">
        <w:rPr>
          <w:sz w:val="22"/>
          <w:szCs w:val="22"/>
        </w:rPr>
        <w:t xml:space="preserve"> - </w:t>
      </w:r>
      <w:r w:rsidR="00754800" w:rsidRPr="00754800">
        <w:rPr>
          <w:sz w:val="22"/>
          <w:szCs w:val="22"/>
        </w:rPr>
        <w:t>Connection establishment procedure</w:t>
      </w:r>
    </w:p>
    <w:p w14:paraId="7B8AD16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7905CB3" w14:textId="54BE222E" w:rsidR="00E90E49" w:rsidRPr="00E54139" w:rsidRDefault="003D3C45" w:rsidP="00311702">
      <w:pPr>
        <w:pStyle w:val="3GPPHeader"/>
        <w:rPr>
          <w:sz w:val="22"/>
          <w:szCs w:val="22"/>
        </w:rPr>
      </w:pPr>
      <w:r w:rsidRPr="00E54139">
        <w:rPr>
          <w:sz w:val="22"/>
          <w:szCs w:val="22"/>
        </w:rPr>
        <w:t>Title:</w:t>
      </w:r>
      <w:r w:rsidR="00E90E49" w:rsidRPr="00E54139">
        <w:rPr>
          <w:sz w:val="22"/>
          <w:szCs w:val="22"/>
        </w:rPr>
        <w:tab/>
      </w:r>
      <w:r w:rsidR="00E54139" w:rsidRPr="00E54139">
        <w:rPr>
          <w:sz w:val="22"/>
          <w:szCs w:val="22"/>
        </w:rPr>
        <w:t>L1 Default Configuration</w:t>
      </w:r>
    </w:p>
    <w:p w14:paraId="1840F14F" w14:textId="77777777" w:rsidR="00E90E49" w:rsidRPr="00CE0424" w:rsidRDefault="00E90E49" w:rsidP="00D546FF">
      <w:pPr>
        <w:pStyle w:val="3GPPHeader"/>
        <w:rPr>
          <w:sz w:val="22"/>
          <w:szCs w:val="22"/>
        </w:rPr>
      </w:pPr>
      <w:r w:rsidRPr="00E54139">
        <w:rPr>
          <w:sz w:val="22"/>
          <w:szCs w:val="22"/>
        </w:rPr>
        <w:t>Document for:</w:t>
      </w:r>
      <w:r w:rsidRPr="00E54139">
        <w:rPr>
          <w:sz w:val="22"/>
          <w:szCs w:val="22"/>
        </w:rPr>
        <w:tab/>
        <w:t>Discussion, Decision</w:t>
      </w:r>
    </w:p>
    <w:p w14:paraId="0E76129C" w14:textId="77777777" w:rsidR="00E90E49" w:rsidRPr="00CE0424" w:rsidRDefault="00E90E49" w:rsidP="00E90E49"/>
    <w:p w14:paraId="62B492E8" w14:textId="77777777" w:rsidR="00E90E49" w:rsidRPr="00CE0424" w:rsidRDefault="00230D18" w:rsidP="00CE0424">
      <w:pPr>
        <w:pStyle w:val="Heading1"/>
      </w:pPr>
      <w:r>
        <w:t>1</w:t>
      </w:r>
      <w:r>
        <w:tab/>
      </w:r>
      <w:r w:rsidR="00E90E49" w:rsidRPr="00CE0424">
        <w:t>Introduction</w:t>
      </w:r>
    </w:p>
    <w:p w14:paraId="4474BCE0" w14:textId="3A034A1C" w:rsidR="00477768" w:rsidRDefault="00754800" w:rsidP="00CE0424">
      <w:pPr>
        <w:pStyle w:val="BodyText"/>
      </w:pPr>
      <w:r>
        <w:t>Section 9.2 of 38.331 contains default configuration</w:t>
      </w:r>
      <w:r w:rsidR="008E3314">
        <w:t>s</w:t>
      </w:r>
      <w:r>
        <w:t xml:space="preserve"> for SRB1, 2 and 3. 36.331 used to specify also default parameters for MAC and L1. </w:t>
      </w:r>
    </w:p>
    <w:p w14:paraId="38AB6874" w14:textId="042FA448" w:rsidR="00754800" w:rsidRPr="00CE0424" w:rsidRDefault="00754800" w:rsidP="00CE0424">
      <w:pPr>
        <w:pStyle w:val="BodyText"/>
      </w:pPr>
      <w:r>
        <w:t>In this contribution we discuss briefly whether such default parameters may be needed for NR as well and if so, how to capture them.</w:t>
      </w:r>
    </w:p>
    <w:p w14:paraId="4D7EBB1C" w14:textId="441D86D0" w:rsidR="004000E8" w:rsidRDefault="00230D18" w:rsidP="00CE0424">
      <w:pPr>
        <w:pStyle w:val="Heading1"/>
      </w:pPr>
      <w:bookmarkStart w:id="1" w:name="_Ref178064866"/>
      <w:r>
        <w:t>2</w:t>
      </w:r>
      <w:r>
        <w:tab/>
      </w:r>
      <w:r w:rsidR="004000E8" w:rsidRPr="00CE0424">
        <w:t>Discussion</w:t>
      </w:r>
      <w:bookmarkEnd w:id="1"/>
    </w:p>
    <w:p w14:paraId="56BCC8B5" w14:textId="77777777" w:rsidR="008E3314" w:rsidRDefault="00E20790" w:rsidP="00E20790">
      <w:pPr>
        <w:pStyle w:val="BodyText"/>
      </w:pPr>
      <w:r>
        <w:t>So far 38.331 does not contain default L1 parameters</w:t>
      </w:r>
      <w:r w:rsidR="008E3314">
        <w:t xml:space="preserve"> in section 9.2</w:t>
      </w:r>
      <w:r>
        <w:t>. F</w:t>
      </w:r>
      <w:r>
        <w:t xml:space="preserve">or EN-DC </w:t>
      </w:r>
      <w:r>
        <w:t xml:space="preserve">this wasn’t needed </w:t>
      </w:r>
      <w:r>
        <w:t>since the network provide</w:t>
      </w:r>
      <w:r>
        <w:t>s</w:t>
      </w:r>
      <w:r>
        <w:t xml:space="preserve"> the required configuration entirely by dedicated signalling</w:t>
      </w:r>
      <w:r>
        <w:t xml:space="preserve"> via the MCG.</w:t>
      </w:r>
    </w:p>
    <w:p w14:paraId="3BC9BEA4" w14:textId="71489CF3" w:rsidR="00E20790" w:rsidRDefault="008E3314" w:rsidP="00E20790">
      <w:pPr>
        <w:pStyle w:val="BodyText"/>
      </w:pPr>
      <w:r>
        <w:t>For initial access (NR SA), it is however vital that UEs configure basic functionality appropriately until they receive the first set of dedicated parameters. This may either happen through a default configuration  described in the specifications or by system information broadcast</w:t>
      </w:r>
      <w:r>
        <w:t>.</w:t>
      </w:r>
    </w:p>
    <w:p w14:paraId="2D043E23" w14:textId="27410C36" w:rsidR="00C15C5A" w:rsidRDefault="00E20790" w:rsidP="00C15C5A">
      <w:pPr>
        <w:pStyle w:val="BodyText"/>
      </w:pPr>
      <w:r>
        <w:t xml:space="preserve">For many of the L1 parameters RAN1 provided default values and those were captured in the field descriptions in 38.331. This may suggest that it is not necessary to list default parameters also in section 9.2. However, default values given in the field description </w:t>
      </w:r>
      <w:r w:rsidR="001F0C11">
        <w:t xml:space="preserve">are </w:t>
      </w:r>
      <w:r w:rsidR="008E3314">
        <w:t xml:space="preserve">typically </w:t>
      </w:r>
      <w:r w:rsidR="001F0C11">
        <w:t xml:space="preserve">applicable </w:t>
      </w:r>
      <w:r w:rsidR="008E3314">
        <w:t xml:space="preserve">only </w:t>
      </w:r>
      <w:r w:rsidR="001F0C11">
        <w:t xml:space="preserve">if the parent IE of the corresponding field is present. </w:t>
      </w:r>
    </w:p>
    <w:p w14:paraId="4B027DD1" w14:textId="77B9C695" w:rsidR="001F0C11" w:rsidRDefault="001F0C11" w:rsidP="00C15C5A">
      <w:pPr>
        <w:pStyle w:val="Observation"/>
      </w:pPr>
      <w:bookmarkStart w:id="2" w:name="_Toc517385936"/>
      <w:r>
        <w:t>D</w:t>
      </w:r>
      <w:r w:rsidRPr="001F0C11">
        <w:t>efault values given in field description are only applicable if the parent IE of the corresponding field is present</w:t>
      </w:r>
      <w:r>
        <w:t>.</w:t>
      </w:r>
      <w:bookmarkEnd w:id="2"/>
    </w:p>
    <w:p w14:paraId="03DB92E1" w14:textId="6CE353E7" w:rsidR="001F0C11" w:rsidRDefault="008E3314" w:rsidP="008E3314">
      <w:pPr>
        <w:pStyle w:val="BodyText"/>
      </w:pPr>
      <w:r>
        <w:t>We haven’t done a thorough analysis yet but provide here as reference the L1 default parameters from 36.331 and list, where applicable, the corresponding NR L1 parameter</w:t>
      </w:r>
      <w:r>
        <w:t>.</w:t>
      </w:r>
    </w:p>
    <w:p w14:paraId="7257C7AE" w14:textId="77777777" w:rsidR="00C15C5A" w:rsidRDefault="00C15C5A" w:rsidP="00C15C5A">
      <w:pPr>
        <w:pStyle w:val="BodyText"/>
      </w:pPr>
    </w:p>
    <w:p w14:paraId="14F46A0F" w14:textId="1FEDD130" w:rsidR="003B64BB" w:rsidRPr="003B64BB" w:rsidRDefault="003B64BB" w:rsidP="003B64BB">
      <w:pPr>
        <w:pStyle w:val="B1"/>
        <w:sectPr w:rsidR="003B64BB" w:rsidRPr="003B64BB">
          <w:headerReference w:type="even" r:id="rId8"/>
          <w:footerReference w:type="default" r:id="rId9"/>
          <w:footnotePr>
            <w:numRestart w:val="eachSect"/>
          </w:footnotePr>
          <w:pgSz w:w="11907" w:h="16840" w:code="9"/>
          <w:pgMar w:top="1418" w:right="1134" w:bottom="1134" w:left="1134" w:header="680" w:footer="567" w:gutter="0"/>
          <w:cols w:space="720"/>
        </w:sectPr>
      </w:pPr>
      <w:r>
        <w:t xml:space="preserve"> </w:t>
      </w:r>
    </w:p>
    <w:tbl>
      <w:tblPr>
        <w:tblW w:w="1392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402"/>
        <w:gridCol w:w="5273"/>
      </w:tblGrid>
      <w:tr w:rsidR="00C15C5A" w:rsidRPr="004E1F03" w14:paraId="1ECDFE22" w14:textId="57EFE7E6" w:rsidTr="00C15C5A">
        <w:tblPrEx>
          <w:tblCellMar>
            <w:top w:w="0" w:type="dxa"/>
            <w:bottom w:w="0" w:type="dxa"/>
          </w:tblCellMar>
        </w:tblPrEx>
        <w:trPr>
          <w:tblHeader/>
        </w:trPr>
        <w:tc>
          <w:tcPr>
            <w:tcW w:w="3260" w:type="dxa"/>
          </w:tcPr>
          <w:p w14:paraId="587ACE12" w14:textId="77777777" w:rsidR="00C15C5A" w:rsidRPr="004E1F03" w:rsidRDefault="00C15C5A" w:rsidP="006C76D2">
            <w:pPr>
              <w:pStyle w:val="TAH"/>
              <w:keepNext w:val="0"/>
              <w:keepLines w:val="0"/>
              <w:rPr>
                <w:lang w:val="en-GB" w:eastAsia="en-GB"/>
              </w:rPr>
            </w:pPr>
            <w:r w:rsidRPr="004E1F03">
              <w:rPr>
                <w:lang w:val="en-GB" w:eastAsia="en-GB"/>
              </w:rPr>
              <w:lastRenderedPageBreak/>
              <w:t>Name</w:t>
            </w:r>
          </w:p>
        </w:tc>
        <w:tc>
          <w:tcPr>
            <w:tcW w:w="1985" w:type="dxa"/>
          </w:tcPr>
          <w:p w14:paraId="7A40739C" w14:textId="77777777" w:rsidR="00C15C5A" w:rsidRPr="004E1F03" w:rsidRDefault="00C15C5A" w:rsidP="006C76D2">
            <w:pPr>
              <w:pStyle w:val="TAH"/>
              <w:keepNext w:val="0"/>
              <w:keepLines w:val="0"/>
              <w:rPr>
                <w:lang w:val="en-GB" w:eastAsia="en-GB"/>
              </w:rPr>
            </w:pPr>
            <w:r w:rsidRPr="004E1F03">
              <w:rPr>
                <w:lang w:val="en-GB" w:eastAsia="en-GB"/>
              </w:rPr>
              <w:t>Value</w:t>
            </w:r>
          </w:p>
        </w:tc>
        <w:tc>
          <w:tcPr>
            <w:tcW w:w="3402" w:type="dxa"/>
          </w:tcPr>
          <w:p w14:paraId="15A0172B" w14:textId="77777777" w:rsidR="00C15C5A" w:rsidRDefault="00C15C5A" w:rsidP="006C76D2">
            <w:pPr>
              <w:pStyle w:val="TAH"/>
              <w:keepNext w:val="0"/>
              <w:keepLines w:val="0"/>
              <w:rPr>
                <w:lang w:val="en-GB" w:eastAsia="en-GB"/>
              </w:rPr>
            </w:pPr>
            <w:r>
              <w:rPr>
                <w:lang w:val="en-GB" w:eastAsia="en-GB"/>
              </w:rPr>
              <w:t xml:space="preserve">Corresponding or related </w:t>
            </w:r>
          </w:p>
          <w:p w14:paraId="39A58AE3" w14:textId="77777777" w:rsidR="00C15C5A" w:rsidRPr="004E1F03" w:rsidRDefault="00C15C5A" w:rsidP="006C76D2">
            <w:pPr>
              <w:pStyle w:val="TAH"/>
              <w:keepNext w:val="0"/>
              <w:keepLines w:val="0"/>
              <w:rPr>
                <w:lang w:val="en-GB" w:eastAsia="en-GB"/>
              </w:rPr>
            </w:pPr>
            <w:r>
              <w:rPr>
                <w:lang w:val="en-GB" w:eastAsia="en-GB"/>
              </w:rPr>
              <w:t>NR L1 parameter</w:t>
            </w:r>
          </w:p>
        </w:tc>
        <w:tc>
          <w:tcPr>
            <w:tcW w:w="5273" w:type="dxa"/>
          </w:tcPr>
          <w:p w14:paraId="29A048C2" w14:textId="779AAE9C" w:rsidR="00C15C5A" w:rsidRDefault="00C15C5A" w:rsidP="006C76D2">
            <w:pPr>
              <w:pStyle w:val="TAH"/>
              <w:keepNext w:val="0"/>
              <w:keepLines w:val="0"/>
              <w:rPr>
                <w:lang w:val="en-GB" w:eastAsia="en-GB"/>
              </w:rPr>
            </w:pPr>
            <w:r>
              <w:rPr>
                <w:lang w:val="en-GB" w:eastAsia="en-GB"/>
              </w:rPr>
              <w:t>Default behaviour</w:t>
            </w:r>
          </w:p>
        </w:tc>
      </w:tr>
      <w:tr w:rsidR="00C15C5A" w:rsidRPr="004E1F03" w14:paraId="1727AF09" w14:textId="05140B07" w:rsidTr="00C15C5A">
        <w:tblPrEx>
          <w:tblCellMar>
            <w:top w:w="0" w:type="dxa"/>
            <w:bottom w:w="0" w:type="dxa"/>
          </w:tblCellMar>
        </w:tblPrEx>
        <w:tc>
          <w:tcPr>
            <w:tcW w:w="3260" w:type="dxa"/>
          </w:tcPr>
          <w:p w14:paraId="5F9B25C2" w14:textId="77777777" w:rsidR="00C15C5A" w:rsidRPr="004E1F03" w:rsidRDefault="00C15C5A" w:rsidP="006C76D2">
            <w:pPr>
              <w:rPr>
                <w:i/>
                <w:iCs/>
                <w:lang w:eastAsia="en-GB"/>
              </w:rPr>
            </w:pPr>
            <w:r w:rsidRPr="004E1F03">
              <w:rPr>
                <w:i/>
                <w:iCs/>
                <w:lang w:eastAsia="en-GB"/>
              </w:rPr>
              <w:t>PDSCH-ConfigDedicated</w:t>
            </w:r>
          </w:p>
          <w:p w14:paraId="5E046149" w14:textId="77777777" w:rsidR="00C15C5A" w:rsidRPr="004E1F03" w:rsidRDefault="00C15C5A" w:rsidP="006C76D2">
            <w:pPr>
              <w:rPr>
                <w:i/>
                <w:iCs/>
                <w:lang w:eastAsia="en-GB"/>
              </w:rPr>
            </w:pPr>
            <w:r w:rsidRPr="004E1F03">
              <w:rPr>
                <w:i/>
                <w:lang w:eastAsia="en-GB"/>
              </w:rPr>
              <w:t>&gt;p-a</w:t>
            </w:r>
          </w:p>
        </w:tc>
        <w:tc>
          <w:tcPr>
            <w:tcW w:w="1985" w:type="dxa"/>
          </w:tcPr>
          <w:p w14:paraId="6915173E" w14:textId="77777777" w:rsidR="00C15C5A" w:rsidRPr="004E1F03" w:rsidRDefault="00C15C5A" w:rsidP="006C76D2">
            <w:pPr>
              <w:rPr>
                <w:lang w:eastAsia="en-GB"/>
              </w:rPr>
            </w:pPr>
          </w:p>
          <w:p w14:paraId="69298AAD" w14:textId="77777777" w:rsidR="00C15C5A" w:rsidRPr="004E1F03" w:rsidRDefault="00C15C5A" w:rsidP="006C76D2">
            <w:pPr>
              <w:rPr>
                <w:lang w:eastAsia="en-GB"/>
              </w:rPr>
            </w:pPr>
            <w:r w:rsidRPr="004E1F03">
              <w:rPr>
                <w:lang w:eastAsia="en-GB"/>
              </w:rPr>
              <w:t>dB0</w:t>
            </w:r>
          </w:p>
        </w:tc>
        <w:tc>
          <w:tcPr>
            <w:tcW w:w="3402" w:type="dxa"/>
          </w:tcPr>
          <w:p w14:paraId="79B9F0ED" w14:textId="77777777" w:rsidR="00C15C5A" w:rsidRDefault="00C15C5A" w:rsidP="006C76D2">
            <w:pPr>
              <w:rPr>
                <w:lang w:eastAsia="en-GB"/>
              </w:rPr>
            </w:pPr>
          </w:p>
          <w:p w14:paraId="6D5CAB62" w14:textId="77777777" w:rsidR="00C15C5A" w:rsidRPr="004E1F03" w:rsidRDefault="00C15C5A" w:rsidP="006C76D2">
            <w:pPr>
              <w:rPr>
                <w:lang w:eastAsia="en-GB"/>
              </w:rPr>
            </w:pPr>
            <w:r w:rsidRPr="00C15C5A">
              <w:rPr>
                <w:lang w:eastAsia="en-GB"/>
              </w:rPr>
              <w:t>epre-Ratio</w:t>
            </w:r>
            <w:r>
              <w:rPr>
                <w:lang w:eastAsia="en-GB"/>
              </w:rPr>
              <w:t xml:space="preserve"> (</w:t>
            </w:r>
            <w:r w:rsidRPr="00C15C5A">
              <w:rPr>
                <w:lang w:eastAsia="en-GB"/>
              </w:rPr>
              <w:t>PTRS-DownlinkConfig</w:t>
            </w:r>
            <w:r>
              <w:rPr>
                <w:lang w:eastAsia="en-GB"/>
              </w:rPr>
              <w:t>)</w:t>
            </w:r>
          </w:p>
        </w:tc>
        <w:tc>
          <w:tcPr>
            <w:tcW w:w="5273" w:type="dxa"/>
          </w:tcPr>
          <w:p w14:paraId="4896D7AE" w14:textId="77777777" w:rsidR="00C15C5A" w:rsidRDefault="00C15C5A" w:rsidP="006C76D2">
            <w:pPr>
              <w:rPr>
                <w:lang w:eastAsia="en-GB"/>
              </w:rPr>
            </w:pPr>
          </w:p>
          <w:p w14:paraId="4ED1045B" w14:textId="77777777" w:rsidR="00386F7A" w:rsidRDefault="00C15C5A" w:rsidP="006C76D2">
            <w:pPr>
              <w:rPr>
                <w:lang w:eastAsia="en-GB"/>
              </w:rPr>
            </w:pPr>
            <w:r>
              <w:rPr>
                <w:lang w:eastAsia="en-GB"/>
              </w:rPr>
              <w:t>Field description provides a default value upon absence of the field</w:t>
            </w:r>
            <w:r w:rsidR="001C3197">
              <w:rPr>
                <w:lang w:eastAsia="en-GB"/>
              </w:rPr>
              <w:t xml:space="preserve">. The same applies for all other fields of the </w:t>
            </w:r>
            <w:r w:rsidR="00703889">
              <w:rPr>
                <w:lang w:eastAsia="en-GB"/>
              </w:rPr>
              <w:t xml:space="preserve">IE </w:t>
            </w:r>
            <w:r w:rsidR="00703889" w:rsidRPr="00703889">
              <w:rPr>
                <w:lang w:eastAsia="en-GB"/>
              </w:rPr>
              <w:t>PTRS-DownlinkConfig</w:t>
            </w:r>
            <w:r w:rsidR="00703889">
              <w:rPr>
                <w:lang w:eastAsia="en-GB"/>
              </w:rPr>
              <w:t xml:space="preserve">. </w:t>
            </w:r>
          </w:p>
          <w:p w14:paraId="6CF7C922" w14:textId="1CB4FBB4" w:rsidR="00C15C5A" w:rsidRDefault="00703889" w:rsidP="006C76D2">
            <w:pPr>
              <w:rPr>
                <w:lang w:eastAsia="en-GB"/>
              </w:rPr>
            </w:pPr>
            <w:r>
              <w:rPr>
                <w:lang w:eastAsia="en-GB"/>
              </w:rPr>
              <w:t xml:space="preserve">However, </w:t>
            </w:r>
            <w:r w:rsidR="00386F7A">
              <w:rPr>
                <w:lang w:eastAsia="en-GB"/>
              </w:rPr>
              <w:t xml:space="preserve">the IE </w:t>
            </w:r>
            <w:r w:rsidR="00386F7A" w:rsidRPr="00703889">
              <w:rPr>
                <w:lang w:eastAsia="en-GB"/>
              </w:rPr>
              <w:t>PTRS-DownlinkConfig</w:t>
            </w:r>
            <w:r w:rsidR="00386F7A">
              <w:rPr>
                <w:lang w:eastAsia="en-GB"/>
              </w:rPr>
              <w:t xml:space="preserve"> is used in DMRS-DownlinkConfig. And there, the field description says “</w:t>
            </w:r>
            <w:r w:rsidR="00386F7A" w:rsidRPr="00386F7A">
              <w:rPr>
                <w:lang w:eastAsia="en-GB"/>
              </w:rPr>
              <w:t>If absent of released, the UE assumes that downlink PTRS are not present</w:t>
            </w:r>
            <w:r w:rsidR="00386F7A">
              <w:rPr>
                <w:lang w:eastAsia="en-GB"/>
              </w:rPr>
              <w:t xml:space="preserve">”. This hints that IDLE UEs don’t use DL PTRS. </w:t>
            </w:r>
            <w:r w:rsidR="0035471D">
              <w:rPr>
                <w:lang w:eastAsia="en-GB"/>
              </w:rPr>
              <w:t>Whether this is the intention should be verified with RAN1.</w:t>
            </w:r>
          </w:p>
        </w:tc>
      </w:tr>
      <w:tr w:rsidR="00C15C5A" w:rsidRPr="004E1F03" w14:paraId="2F04DB7D" w14:textId="78EC0307" w:rsidTr="00C15C5A">
        <w:tblPrEx>
          <w:tblCellMar>
            <w:top w:w="0" w:type="dxa"/>
            <w:bottom w:w="0" w:type="dxa"/>
          </w:tblCellMar>
        </w:tblPrEx>
        <w:tc>
          <w:tcPr>
            <w:tcW w:w="3260" w:type="dxa"/>
          </w:tcPr>
          <w:p w14:paraId="6872BD6A" w14:textId="77777777" w:rsidR="00C15C5A" w:rsidRPr="004E1F03" w:rsidRDefault="00C15C5A" w:rsidP="006C76D2">
            <w:pPr>
              <w:rPr>
                <w:i/>
                <w:iCs/>
                <w:lang w:eastAsia="en-GB"/>
              </w:rPr>
            </w:pPr>
            <w:r w:rsidRPr="004E1F03">
              <w:rPr>
                <w:i/>
                <w:iCs/>
                <w:lang w:eastAsia="en-GB"/>
              </w:rPr>
              <w:t>PUCCH-ConfigDedicated</w:t>
            </w:r>
          </w:p>
          <w:p w14:paraId="14D980D9" w14:textId="77777777" w:rsidR="00C15C5A" w:rsidRPr="004E1F03" w:rsidRDefault="00C15C5A" w:rsidP="006C76D2">
            <w:pPr>
              <w:rPr>
                <w:i/>
                <w:iCs/>
                <w:lang w:eastAsia="en-GB"/>
              </w:rPr>
            </w:pPr>
            <w:r w:rsidRPr="004E1F03">
              <w:rPr>
                <w:i/>
                <w:iCs/>
                <w:lang w:eastAsia="en-GB"/>
              </w:rPr>
              <w:t>&gt; tdd-AckNackFee</w:t>
            </w:r>
            <w:r w:rsidRPr="004E1F03">
              <w:rPr>
                <w:i/>
                <w:iCs/>
                <w:lang w:eastAsia="en-GB"/>
              </w:rPr>
              <w:t>db</w:t>
            </w:r>
            <w:r w:rsidRPr="004E1F03">
              <w:rPr>
                <w:i/>
                <w:iCs/>
                <w:lang w:eastAsia="en-GB"/>
              </w:rPr>
              <w:t>ackMode</w:t>
            </w:r>
          </w:p>
          <w:p w14:paraId="7730C98A" w14:textId="77777777" w:rsidR="00C15C5A" w:rsidRPr="004E1F03" w:rsidRDefault="00C15C5A" w:rsidP="006C76D2">
            <w:pPr>
              <w:rPr>
                <w:i/>
                <w:iCs/>
                <w:lang w:eastAsia="en-GB"/>
              </w:rPr>
            </w:pPr>
            <w:r w:rsidRPr="004E1F03">
              <w:rPr>
                <w:i/>
                <w:iCs/>
                <w:lang w:eastAsia="en-GB"/>
              </w:rPr>
              <w:t>&gt;ackNackRepetition</w:t>
            </w:r>
          </w:p>
        </w:tc>
        <w:tc>
          <w:tcPr>
            <w:tcW w:w="1985" w:type="dxa"/>
          </w:tcPr>
          <w:p w14:paraId="25B0A2A1" w14:textId="77777777" w:rsidR="00C15C5A" w:rsidRPr="004E1F03" w:rsidRDefault="00C15C5A" w:rsidP="006C76D2">
            <w:pPr>
              <w:rPr>
                <w:lang w:eastAsia="en-GB"/>
              </w:rPr>
            </w:pPr>
          </w:p>
          <w:p w14:paraId="045BB8C2" w14:textId="77777777" w:rsidR="00C15C5A" w:rsidRPr="004E1F03" w:rsidRDefault="00C15C5A" w:rsidP="006C76D2">
            <w:pPr>
              <w:rPr>
                <w:lang w:eastAsia="en-GB"/>
              </w:rPr>
            </w:pPr>
            <w:r w:rsidRPr="004E1F03">
              <w:rPr>
                <w:lang w:eastAsia="en-GB"/>
              </w:rPr>
              <w:t>bundling</w:t>
            </w:r>
          </w:p>
          <w:p w14:paraId="4DCB9BC7" w14:textId="77777777" w:rsidR="00C15C5A" w:rsidRPr="004E1F03" w:rsidRDefault="00C15C5A" w:rsidP="006C76D2">
            <w:pPr>
              <w:rPr>
                <w:lang w:eastAsia="en-GB"/>
              </w:rPr>
            </w:pPr>
            <w:r w:rsidRPr="004E1F03">
              <w:rPr>
                <w:lang w:eastAsia="en-GB"/>
              </w:rPr>
              <w:t>release</w:t>
            </w:r>
          </w:p>
        </w:tc>
        <w:tc>
          <w:tcPr>
            <w:tcW w:w="3402" w:type="dxa"/>
          </w:tcPr>
          <w:p w14:paraId="17240F11" w14:textId="77777777" w:rsidR="00C15C5A" w:rsidRPr="004E1F03" w:rsidRDefault="00C15C5A" w:rsidP="006C76D2">
            <w:pPr>
              <w:rPr>
                <w:lang w:eastAsia="en-GB"/>
              </w:rPr>
            </w:pPr>
          </w:p>
          <w:p w14:paraId="5D62B69F" w14:textId="686457F3" w:rsidR="00C15C5A" w:rsidRPr="004E1F03" w:rsidRDefault="00C15C5A" w:rsidP="006C76D2">
            <w:pPr>
              <w:rPr>
                <w:lang w:eastAsia="en-GB"/>
              </w:rPr>
            </w:pPr>
          </w:p>
        </w:tc>
        <w:tc>
          <w:tcPr>
            <w:tcW w:w="5273" w:type="dxa"/>
          </w:tcPr>
          <w:p w14:paraId="113D101E" w14:textId="04ED3974" w:rsidR="00891BBF" w:rsidRPr="004E1F03" w:rsidRDefault="00891BBF" w:rsidP="006C76D2">
            <w:pPr>
              <w:rPr>
                <w:lang w:eastAsia="en-GB"/>
              </w:rPr>
            </w:pPr>
            <w:r>
              <w:rPr>
                <w:lang w:eastAsia="en-GB"/>
              </w:rPr>
              <w:t xml:space="preserve">The PUCCH parameters of NR and LTE are not directly comparable. </w:t>
            </w:r>
            <w:r w:rsidR="009C6766">
              <w:rPr>
                <w:lang w:eastAsia="en-GB"/>
              </w:rPr>
              <w:t xml:space="preserve">However, RAN1 defined a set of parameters in PUCCH-ConfigCommon that are to be provided in SIB1 (for the PCell). The field </w:t>
            </w:r>
            <w:r w:rsidR="009C6766" w:rsidRPr="009C6766">
              <w:rPr>
                <w:lang w:eastAsia="en-GB"/>
              </w:rPr>
              <w:t>pucch-ResourceCommon</w:t>
            </w:r>
            <w:r w:rsidR="009C6766">
              <w:rPr>
                <w:lang w:eastAsia="en-GB"/>
              </w:rPr>
              <w:t xml:space="preserve"> allows configuring  basic PUCCH to be used until a full-fledged configuration has been given in PUCCH-Config. This has also been clarified in the field description.</w:t>
            </w:r>
          </w:p>
        </w:tc>
      </w:tr>
      <w:tr w:rsidR="00C15C5A" w:rsidRPr="004E1F03" w14:paraId="22D3B04E" w14:textId="6EA00A04" w:rsidTr="00C15C5A">
        <w:tblPrEx>
          <w:tblCellMar>
            <w:top w:w="0" w:type="dxa"/>
            <w:bottom w:w="0" w:type="dxa"/>
          </w:tblCellMar>
        </w:tblPrEx>
        <w:tc>
          <w:tcPr>
            <w:tcW w:w="3260" w:type="dxa"/>
          </w:tcPr>
          <w:p w14:paraId="68650933" w14:textId="77777777" w:rsidR="00C15C5A" w:rsidRPr="004E1F03" w:rsidRDefault="00C15C5A" w:rsidP="006C76D2">
            <w:pPr>
              <w:rPr>
                <w:i/>
                <w:iCs/>
                <w:lang w:eastAsia="en-GB"/>
              </w:rPr>
            </w:pPr>
            <w:r w:rsidRPr="004E1F03">
              <w:rPr>
                <w:i/>
                <w:iCs/>
                <w:lang w:eastAsia="en-GB"/>
              </w:rPr>
              <w:t>PUSCH-ConfigDedicated</w:t>
            </w:r>
          </w:p>
          <w:p w14:paraId="071ECB9D" w14:textId="77777777" w:rsidR="00C15C5A" w:rsidRPr="004E1F03" w:rsidRDefault="00C15C5A" w:rsidP="006C76D2">
            <w:pPr>
              <w:rPr>
                <w:i/>
                <w:lang w:eastAsia="en-GB"/>
              </w:rPr>
            </w:pPr>
            <w:r w:rsidRPr="004E1F03">
              <w:rPr>
                <w:i/>
                <w:lang w:eastAsia="en-GB"/>
              </w:rPr>
              <w:t>&gt;betaOffset-ACK-Index</w:t>
            </w:r>
          </w:p>
          <w:p w14:paraId="4375F098" w14:textId="77777777" w:rsidR="00C15C5A" w:rsidRPr="004E1F03" w:rsidRDefault="00C15C5A" w:rsidP="006C76D2">
            <w:pPr>
              <w:rPr>
                <w:i/>
                <w:lang w:eastAsia="en-GB"/>
              </w:rPr>
            </w:pPr>
            <w:r w:rsidRPr="004E1F03">
              <w:rPr>
                <w:i/>
                <w:lang w:eastAsia="en-GB"/>
              </w:rPr>
              <w:t>&gt;betaOffset-RI-Index</w:t>
            </w:r>
          </w:p>
          <w:p w14:paraId="1E9BD7A7" w14:textId="77777777" w:rsidR="00C15C5A" w:rsidRPr="004E1F03" w:rsidRDefault="00C15C5A" w:rsidP="006C76D2">
            <w:pPr>
              <w:rPr>
                <w:i/>
                <w:iCs/>
                <w:lang w:eastAsia="en-GB"/>
              </w:rPr>
            </w:pPr>
            <w:r w:rsidRPr="004E1F03">
              <w:rPr>
                <w:i/>
                <w:lang w:eastAsia="en-GB"/>
              </w:rPr>
              <w:t>&gt;betaOffset-CQI-Index</w:t>
            </w:r>
          </w:p>
        </w:tc>
        <w:tc>
          <w:tcPr>
            <w:tcW w:w="1985" w:type="dxa"/>
          </w:tcPr>
          <w:p w14:paraId="5BACF2BD" w14:textId="77777777" w:rsidR="00C15C5A" w:rsidRPr="004E1F03" w:rsidRDefault="00C15C5A" w:rsidP="006C76D2">
            <w:pPr>
              <w:rPr>
                <w:lang w:eastAsia="en-GB"/>
              </w:rPr>
            </w:pPr>
          </w:p>
          <w:p w14:paraId="14E92B08" w14:textId="77777777" w:rsidR="00C15C5A" w:rsidRPr="004E1F03" w:rsidRDefault="00C15C5A" w:rsidP="006C76D2">
            <w:pPr>
              <w:rPr>
                <w:lang w:eastAsia="en-GB"/>
              </w:rPr>
            </w:pPr>
            <w:r w:rsidRPr="004E1F03">
              <w:rPr>
                <w:lang w:eastAsia="en-GB"/>
              </w:rPr>
              <w:t>10</w:t>
            </w:r>
          </w:p>
          <w:p w14:paraId="50249ABC" w14:textId="77777777" w:rsidR="00C15C5A" w:rsidRPr="004E1F03" w:rsidRDefault="00C15C5A" w:rsidP="006C76D2">
            <w:pPr>
              <w:rPr>
                <w:lang w:eastAsia="en-GB"/>
              </w:rPr>
            </w:pPr>
            <w:r w:rsidRPr="004E1F03">
              <w:rPr>
                <w:lang w:eastAsia="en-GB"/>
              </w:rPr>
              <w:t>12</w:t>
            </w:r>
          </w:p>
          <w:p w14:paraId="27510D6B" w14:textId="77777777" w:rsidR="00C15C5A" w:rsidRPr="004E1F03" w:rsidRDefault="00C15C5A" w:rsidP="006C76D2">
            <w:pPr>
              <w:rPr>
                <w:lang w:eastAsia="en-GB"/>
              </w:rPr>
            </w:pPr>
            <w:r w:rsidRPr="004E1F03">
              <w:rPr>
                <w:lang w:eastAsia="en-GB"/>
              </w:rPr>
              <w:t>15</w:t>
            </w:r>
          </w:p>
        </w:tc>
        <w:tc>
          <w:tcPr>
            <w:tcW w:w="3402" w:type="dxa"/>
          </w:tcPr>
          <w:p w14:paraId="6B7C83A8" w14:textId="77777777" w:rsidR="00C15C5A" w:rsidRPr="004E1F03" w:rsidRDefault="00C15C5A" w:rsidP="006C76D2">
            <w:pPr>
              <w:rPr>
                <w:lang w:eastAsia="en-GB"/>
              </w:rPr>
            </w:pPr>
          </w:p>
        </w:tc>
        <w:tc>
          <w:tcPr>
            <w:tcW w:w="5273" w:type="dxa"/>
          </w:tcPr>
          <w:p w14:paraId="3B9F3FF8" w14:textId="77777777" w:rsidR="00C15C5A" w:rsidRDefault="00CD6394" w:rsidP="006C76D2">
            <w:pPr>
              <w:rPr>
                <w:lang w:eastAsia="en-GB"/>
              </w:rPr>
            </w:pPr>
            <w:r>
              <w:rPr>
                <w:lang w:eastAsia="en-GB"/>
              </w:rPr>
              <w:t xml:space="preserve">The PUSCH-ConfigCommon allows configuring basic PUSCH parameters via SIB1. However, it does not contain the betaOffset values defined earlier in LTE. Those power control values are still in the dedicated branch (PUSCH-Config) only and default values are defined in the field description. </w:t>
            </w:r>
          </w:p>
          <w:p w14:paraId="0CAD215C" w14:textId="19C7CC2D" w:rsidR="00CD6394" w:rsidRPr="004E1F03" w:rsidRDefault="00CD6394" w:rsidP="006C76D2">
            <w:pPr>
              <w:rPr>
                <w:lang w:eastAsia="en-GB"/>
              </w:rPr>
            </w:pPr>
            <w:r>
              <w:rPr>
                <w:lang w:eastAsia="en-GB"/>
              </w:rPr>
              <w:t>Hence, it may be advisable to clarify that those defaults apply also before the parent PUSCH-Config has been provided.</w:t>
            </w:r>
          </w:p>
        </w:tc>
      </w:tr>
      <w:tr w:rsidR="00C15C5A" w:rsidRPr="004E1F03" w14:paraId="12257605" w14:textId="68E57B18" w:rsidTr="00C15C5A">
        <w:tblPrEx>
          <w:tblCellMar>
            <w:top w:w="0" w:type="dxa"/>
            <w:bottom w:w="0" w:type="dxa"/>
          </w:tblCellMar>
        </w:tblPrEx>
        <w:tc>
          <w:tcPr>
            <w:tcW w:w="3260" w:type="dxa"/>
          </w:tcPr>
          <w:p w14:paraId="2E1F65F2" w14:textId="77777777" w:rsidR="00C15C5A" w:rsidRPr="004E1F03" w:rsidRDefault="00C15C5A" w:rsidP="006C76D2">
            <w:pPr>
              <w:rPr>
                <w:i/>
                <w:iCs/>
                <w:lang w:eastAsia="en-GB"/>
              </w:rPr>
            </w:pPr>
            <w:r w:rsidRPr="004E1F03">
              <w:rPr>
                <w:i/>
                <w:iCs/>
                <w:lang w:eastAsia="en-GB"/>
              </w:rPr>
              <w:t>UplinkPowerControlDedicated</w:t>
            </w:r>
          </w:p>
          <w:p w14:paraId="0596C4F1" w14:textId="77777777" w:rsidR="00C15C5A" w:rsidRPr="004E1F03" w:rsidRDefault="00C15C5A" w:rsidP="006C76D2">
            <w:pPr>
              <w:rPr>
                <w:i/>
                <w:lang w:eastAsia="en-GB"/>
              </w:rPr>
            </w:pPr>
            <w:r w:rsidRPr="004E1F03">
              <w:rPr>
                <w:lang w:eastAsia="en-GB"/>
              </w:rPr>
              <w:t>&gt;</w:t>
            </w:r>
            <w:r w:rsidRPr="004E1F03">
              <w:rPr>
                <w:i/>
                <w:lang w:eastAsia="en-GB"/>
              </w:rPr>
              <w:t>p0-UE-PUSCH</w:t>
            </w:r>
          </w:p>
          <w:p w14:paraId="040E04BB" w14:textId="77777777" w:rsidR="00C15C5A" w:rsidRPr="004E1F03" w:rsidRDefault="00C15C5A" w:rsidP="006C76D2">
            <w:pPr>
              <w:rPr>
                <w:i/>
                <w:lang w:eastAsia="en-GB"/>
              </w:rPr>
            </w:pPr>
            <w:r w:rsidRPr="004E1F03">
              <w:rPr>
                <w:i/>
                <w:lang w:eastAsia="en-GB"/>
              </w:rPr>
              <w:t>&gt;deltaMCS-Enabled</w:t>
            </w:r>
          </w:p>
          <w:p w14:paraId="28D82FBC" w14:textId="77777777" w:rsidR="00C15C5A" w:rsidRPr="004E1F03" w:rsidRDefault="00C15C5A" w:rsidP="006C76D2">
            <w:pPr>
              <w:rPr>
                <w:i/>
                <w:lang w:eastAsia="en-GB"/>
              </w:rPr>
            </w:pPr>
            <w:r w:rsidRPr="004E1F03">
              <w:rPr>
                <w:i/>
                <w:lang w:eastAsia="en-GB"/>
              </w:rPr>
              <w:t>&gt;accumulationEnabled</w:t>
            </w:r>
          </w:p>
          <w:p w14:paraId="08AC02D0" w14:textId="77777777" w:rsidR="00C15C5A" w:rsidRPr="004E1F03" w:rsidRDefault="00C15C5A" w:rsidP="006C76D2">
            <w:pPr>
              <w:rPr>
                <w:i/>
                <w:lang w:eastAsia="en-GB"/>
              </w:rPr>
            </w:pPr>
            <w:r w:rsidRPr="004E1F03">
              <w:rPr>
                <w:i/>
                <w:lang w:eastAsia="en-GB"/>
              </w:rPr>
              <w:t>&gt;p0-UE-PUCCH</w:t>
            </w:r>
          </w:p>
          <w:p w14:paraId="49F48BED" w14:textId="77777777" w:rsidR="00C15C5A" w:rsidRPr="004E1F03" w:rsidRDefault="00C15C5A" w:rsidP="006C76D2">
            <w:pPr>
              <w:rPr>
                <w:i/>
                <w:lang w:eastAsia="en-GB"/>
              </w:rPr>
            </w:pPr>
            <w:r w:rsidRPr="004E1F03">
              <w:rPr>
                <w:i/>
                <w:lang w:eastAsia="en-GB"/>
              </w:rPr>
              <w:t>&gt;pSRS-Offset</w:t>
            </w:r>
          </w:p>
          <w:p w14:paraId="45A8DCF0" w14:textId="77777777" w:rsidR="00C15C5A" w:rsidRPr="004E1F03" w:rsidRDefault="00C15C5A" w:rsidP="006C76D2">
            <w:pPr>
              <w:rPr>
                <w:i/>
                <w:lang w:eastAsia="en-GB"/>
              </w:rPr>
            </w:pPr>
            <w:r w:rsidRPr="004E1F03">
              <w:rPr>
                <w:i/>
                <w:lang w:eastAsia="en-GB"/>
              </w:rPr>
              <w:lastRenderedPageBreak/>
              <w:t>&gt; filterCoefficient</w:t>
            </w:r>
          </w:p>
        </w:tc>
        <w:tc>
          <w:tcPr>
            <w:tcW w:w="1985" w:type="dxa"/>
          </w:tcPr>
          <w:p w14:paraId="7A30B4DB" w14:textId="77777777" w:rsidR="00C15C5A" w:rsidRPr="004E1F03" w:rsidRDefault="00C15C5A" w:rsidP="006C76D2">
            <w:pPr>
              <w:rPr>
                <w:lang w:eastAsia="en-GB"/>
              </w:rPr>
            </w:pPr>
          </w:p>
          <w:p w14:paraId="39973550" w14:textId="77777777" w:rsidR="00C15C5A" w:rsidRPr="004E1F03" w:rsidRDefault="00C15C5A" w:rsidP="006C76D2">
            <w:pPr>
              <w:rPr>
                <w:lang w:eastAsia="en-GB"/>
              </w:rPr>
            </w:pPr>
            <w:r w:rsidRPr="004E1F03">
              <w:rPr>
                <w:lang w:eastAsia="en-GB"/>
              </w:rPr>
              <w:t>0</w:t>
            </w:r>
          </w:p>
          <w:p w14:paraId="78E50C5C" w14:textId="77777777" w:rsidR="00C15C5A" w:rsidRPr="004E1F03" w:rsidRDefault="00C15C5A" w:rsidP="006C76D2">
            <w:pPr>
              <w:rPr>
                <w:lang w:eastAsia="en-GB"/>
              </w:rPr>
            </w:pPr>
            <w:r w:rsidRPr="004E1F03">
              <w:rPr>
                <w:lang w:eastAsia="en-GB"/>
              </w:rPr>
              <w:t>en0 (disabled)</w:t>
            </w:r>
          </w:p>
          <w:p w14:paraId="06181E83" w14:textId="77777777" w:rsidR="00C15C5A" w:rsidRPr="004E1F03" w:rsidRDefault="00C15C5A" w:rsidP="006C76D2">
            <w:pPr>
              <w:rPr>
                <w:lang w:eastAsia="en-GB"/>
              </w:rPr>
            </w:pPr>
            <w:r w:rsidRPr="004E1F03">
              <w:rPr>
                <w:lang w:eastAsia="en-GB"/>
              </w:rPr>
              <w:t>TRUE</w:t>
            </w:r>
          </w:p>
          <w:p w14:paraId="66572915" w14:textId="77777777" w:rsidR="00C15C5A" w:rsidRPr="004E1F03" w:rsidRDefault="00C15C5A" w:rsidP="006C76D2">
            <w:pPr>
              <w:rPr>
                <w:lang w:eastAsia="en-GB"/>
              </w:rPr>
            </w:pPr>
            <w:r w:rsidRPr="004E1F03">
              <w:rPr>
                <w:lang w:eastAsia="en-GB"/>
              </w:rPr>
              <w:t>0</w:t>
            </w:r>
          </w:p>
          <w:p w14:paraId="38CFEBE3" w14:textId="77777777" w:rsidR="00C15C5A" w:rsidRPr="004E1F03" w:rsidRDefault="00C15C5A" w:rsidP="006C76D2">
            <w:pPr>
              <w:rPr>
                <w:lang w:eastAsia="en-GB"/>
              </w:rPr>
            </w:pPr>
            <w:r w:rsidRPr="004E1F03">
              <w:rPr>
                <w:lang w:eastAsia="en-GB"/>
              </w:rPr>
              <w:t>7</w:t>
            </w:r>
          </w:p>
          <w:p w14:paraId="1B993477" w14:textId="77777777" w:rsidR="00C15C5A" w:rsidRPr="004E1F03" w:rsidRDefault="00C15C5A" w:rsidP="006C76D2">
            <w:pPr>
              <w:rPr>
                <w:lang w:eastAsia="en-GB"/>
              </w:rPr>
            </w:pPr>
            <w:r w:rsidRPr="004E1F03">
              <w:rPr>
                <w:lang w:eastAsia="en-GB"/>
              </w:rPr>
              <w:lastRenderedPageBreak/>
              <w:t>fc4</w:t>
            </w:r>
          </w:p>
        </w:tc>
        <w:tc>
          <w:tcPr>
            <w:tcW w:w="3402" w:type="dxa"/>
          </w:tcPr>
          <w:p w14:paraId="0291EF34" w14:textId="77777777" w:rsidR="00C15C5A" w:rsidRDefault="00C15C5A" w:rsidP="006C76D2">
            <w:pPr>
              <w:rPr>
                <w:lang w:eastAsia="en-GB"/>
              </w:rPr>
            </w:pPr>
          </w:p>
          <w:p w14:paraId="37B88485" w14:textId="40181ACD" w:rsidR="00182539" w:rsidRDefault="00182539" w:rsidP="006C76D2">
            <w:pPr>
              <w:rPr>
                <w:lang w:eastAsia="en-GB"/>
              </w:rPr>
            </w:pPr>
            <w:r w:rsidRPr="00182539">
              <w:rPr>
                <w:lang w:eastAsia="en-GB"/>
              </w:rPr>
              <w:t>p0-NominalWithGrant</w:t>
            </w:r>
            <w:r>
              <w:rPr>
                <w:lang w:eastAsia="en-GB"/>
              </w:rPr>
              <w:t xml:space="preserve"> </w:t>
            </w:r>
          </w:p>
          <w:p w14:paraId="7821B48A" w14:textId="2EB7381A" w:rsidR="00182539" w:rsidRDefault="00891620" w:rsidP="006C76D2">
            <w:pPr>
              <w:rPr>
                <w:lang w:eastAsia="en-GB"/>
              </w:rPr>
            </w:pPr>
            <w:r w:rsidRPr="00891620">
              <w:rPr>
                <w:lang w:eastAsia="en-GB"/>
              </w:rPr>
              <w:t>deltaMCS</w:t>
            </w:r>
          </w:p>
          <w:p w14:paraId="45EFFC3C" w14:textId="281A93D0" w:rsidR="00891620" w:rsidRDefault="00891620" w:rsidP="006C76D2">
            <w:pPr>
              <w:rPr>
                <w:lang w:eastAsia="en-GB"/>
              </w:rPr>
            </w:pPr>
            <w:r w:rsidRPr="00891620">
              <w:rPr>
                <w:lang w:eastAsia="en-GB"/>
              </w:rPr>
              <w:t>tpc-Accumulation</w:t>
            </w:r>
          </w:p>
          <w:p w14:paraId="43558790" w14:textId="11BF3F57" w:rsidR="00182539" w:rsidRDefault="00182539" w:rsidP="006C76D2">
            <w:pPr>
              <w:rPr>
                <w:lang w:eastAsia="en-GB"/>
              </w:rPr>
            </w:pPr>
            <w:r w:rsidRPr="00182539">
              <w:rPr>
                <w:lang w:eastAsia="en-GB"/>
              </w:rPr>
              <w:t>p0-nominal</w:t>
            </w:r>
          </w:p>
          <w:p w14:paraId="0966E2CC" w14:textId="5BC90302" w:rsidR="006021D8" w:rsidRDefault="006021D8" w:rsidP="006C76D2">
            <w:pPr>
              <w:rPr>
                <w:lang w:eastAsia="en-GB"/>
              </w:rPr>
            </w:pPr>
            <w:r>
              <w:rPr>
                <w:lang w:eastAsia="en-GB"/>
              </w:rPr>
              <w:t>?</w:t>
            </w:r>
          </w:p>
          <w:p w14:paraId="5F7E7A44" w14:textId="02B43890" w:rsidR="00182539" w:rsidRPr="004E1F03" w:rsidRDefault="00D11A1C" w:rsidP="006C76D2">
            <w:pPr>
              <w:rPr>
                <w:lang w:eastAsia="en-GB"/>
              </w:rPr>
            </w:pPr>
            <w:r>
              <w:rPr>
                <w:lang w:eastAsia="en-GB"/>
              </w:rPr>
              <w:lastRenderedPageBreak/>
              <w:t>? (filter coefficients of L3 quantity config?)</w:t>
            </w:r>
          </w:p>
        </w:tc>
        <w:tc>
          <w:tcPr>
            <w:tcW w:w="5273" w:type="dxa"/>
          </w:tcPr>
          <w:p w14:paraId="6B111C16" w14:textId="77777777" w:rsidR="00C15C5A" w:rsidRDefault="00C15C5A" w:rsidP="006C76D2">
            <w:pPr>
              <w:rPr>
                <w:lang w:eastAsia="en-GB"/>
              </w:rPr>
            </w:pPr>
          </w:p>
          <w:p w14:paraId="58C2265B" w14:textId="77777777" w:rsidR="00891620" w:rsidRDefault="00891620" w:rsidP="006C76D2">
            <w:pPr>
              <w:rPr>
                <w:lang w:eastAsia="en-GB"/>
              </w:rPr>
            </w:pPr>
            <w:r>
              <w:rPr>
                <w:lang w:eastAsia="en-GB"/>
              </w:rPr>
              <w:t>Configurable in SIB</w:t>
            </w:r>
          </w:p>
          <w:p w14:paraId="47239825" w14:textId="22AC6BE1" w:rsidR="00891620" w:rsidRDefault="00891620" w:rsidP="006C76D2">
            <w:pPr>
              <w:rPr>
                <w:lang w:eastAsia="en-GB"/>
              </w:rPr>
            </w:pPr>
            <w:r>
              <w:rPr>
                <w:lang w:eastAsia="en-GB"/>
              </w:rPr>
              <w:t>Only in dedicated. Default value in field description.</w:t>
            </w:r>
          </w:p>
          <w:p w14:paraId="4BB367A9" w14:textId="1911E3DD" w:rsidR="00891620" w:rsidRDefault="00891620" w:rsidP="006C76D2">
            <w:pPr>
              <w:rPr>
                <w:lang w:eastAsia="en-GB"/>
              </w:rPr>
            </w:pPr>
            <w:r w:rsidRPr="00891620">
              <w:rPr>
                <w:lang w:eastAsia="en-GB"/>
              </w:rPr>
              <w:t xml:space="preserve">Only in dedicated. Default value </w:t>
            </w:r>
            <w:r>
              <w:rPr>
                <w:lang w:eastAsia="en-GB"/>
              </w:rPr>
              <w:t xml:space="preserve">(enabled) </w:t>
            </w:r>
            <w:r w:rsidRPr="00891620">
              <w:rPr>
                <w:lang w:eastAsia="en-GB"/>
              </w:rPr>
              <w:t>in field description</w:t>
            </w:r>
          </w:p>
          <w:p w14:paraId="46B03C28" w14:textId="3B908C46" w:rsidR="00891620" w:rsidRPr="004E1F03" w:rsidRDefault="00891620" w:rsidP="006C76D2">
            <w:pPr>
              <w:rPr>
                <w:lang w:eastAsia="en-GB"/>
              </w:rPr>
            </w:pPr>
            <w:r>
              <w:rPr>
                <w:lang w:eastAsia="en-GB"/>
              </w:rPr>
              <w:t>Configurable in SIB</w:t>
            </w:r>
          </w:p>
        </w:tc>
      </w:tr>
      <w:tr w:rsidR="00C15C5A" w:rsidRPr="004E1F03" w14:paraId="258ED2A4" w14:textId="7200AEB5" w:rsidTr="00C15C5A">
        <w:tblPrEx>
          <w:tblCellMar>
            <w:top w:w="0" w:type="dxa"/>
            <w:bottom w:w="0" w:type="dxa"/>
          </w:tblCellMar>
        </w:tblPrEx>
        <w:tc>
          <w:tcPr>
            <w:tcW w:w="3260" w:type="dxa"/>
          </w:tcPr>
          <w:p w14:paraId="422D6633" w14:textId="77777777" w:rsidR="00C15C5A" w:rsidRPr="004E1F03" w:rsidRDefault="00C15C5A" w:rsidP="006C76D2">
            <w:pPr>
              <w:rPr>
                <w:i/>
                <w:lang w:eastAsia="en-GB"/>
              </w:rPr>
            </w:pPr>
            <w:r w:rsidRPr="004E1F03">
              <w:rPr>
                <w:i/>
                <w:iCs/>
                <w:lang w:eastAsia="en-GB"/>
              </w:rPr>
              <w:t>tpc-pdcch-ConfigPUCCH</w:t>
            </w:r>
          </w:p>
        </w:tc>
        <w:tc>
          <w:tcPr>
            <w:tcW w:w="1985" w:type="dxa"/>
          </w:tcPr>
          <w:p w14:paraId="62B677D6" w14:textId="77777777" w:rsidR="00C15C5A" w:rsidRPr="004E1F03" w:rsidRDefault="00C15C5A" w:rsidP="006C76D2">
            <w:pPr>
              <w:rPr>
                <w:lang w:eastAsia="en-GB"/>
              </w:rPr>
            </w:pPr>
            <w:r w:rsidRPr="004E1F03">
              <w:rPr>
                <w:lang w:eastAsia="en-GB"/>
              </w:rPr>
              <w:t>release</w:t>
            </w:r>
          </w:p>
        </w:tc>
        <w:tc>
          <w:tcPr>
            <w:tcW w:w="3402" w:type="dxa"/>
          </w:tcPr>
          <w:p w14:paraId="0D202742" w14:textId="5ECAAFBB" w:rsidR="00C15C5A" w:rsidRPr="004E1F03" w:rsidRDefault="00D11A1C" w:rsidP="006C76D2">
            <w:pPr>
              <w:rPr>
                <w:lang w:eastAsia="en-GB"/>
              </w:rPr>
            </w:pPr>
            <w:r w:rsidRPr="00D11A1C">
              <w:rPr>
                <w:lang w:eastAsia="en-GB"/>
              </w:rPr>
              <w:t>PU</w:t>
            </w:r>
            <w:r>
              <w:rPr>
                <w:lang w:eastAsia="en-GB"/>
              </w:rPr>
              <w:t>C</w:t>
            </w:r>
            <w:r w:rsidRPr="00D11A1C">
              <w:rPr>
                <w:lang w:eastAsia="en-GB"/>
              </w:rPr>
              <w:t>CH-TPC-CommandConfig</w:t>
            </w:r>
          </w:p>
        </w:tc>
        <w:tc>
          <w:tcPr>
            <w:tcW w:w="5273" w:type="dxa"/>
          </w:tcPr>
          <w:p w14:paraId="1F3B5057" w14:textId="243A797F" w:rsidR="00C15C5A" w:rsidRPr="004E1F03" w:rsidRDefault="00D11A1C" w:rsidP="006C76D2">
            <w:pPr>
              <w:rPr>
                <w:lang w:eastAsia="en-GB"/>
              </w:rPr>
            </w:pPr>
            <w:r>
              <w:rPr>
                <w:lang w:eastAsia="en-GB"/>
              </w:rPr>
              <w:t xml:space="preserve">To be configured by dedicated signalling. Hence, not present if not configured (no need for explicit default). </w:t>
            </w:r>
          </w:p>
        </w:tc>
      </w:tr>
      <w:tr w:rsidR="00C15C5A" w:rsidRPr="004E1F03" w14:paraId="3A5652FA" w14:textId="4185D360" w:rsidTr="00C15C5A">
        <w:tblPrEx>
          <w:tblCellMar>
            <w:top w:w="0" w:type="dxa"/>
            <w:bottom w:w="0" w:type="dxa"/>
          </w:tblCellMar>
        </w:tblPrEx>
        <w:tc>
          <w:tcPr>
            <w:tcW w:w="3260" w:type="dxa"/>
          </w:tcPr>
          <w:p w14:paraId="733391E0" w14:textId="77777777" w:rsidR="00C15C5A" w:rsidRPr="004E1F03" w:rsidRDefault="00C15C5A" w:rsidP="006C76D2">
            <w:pPr>
              <w:rPr>
                <w:i/>
                <w:lang w:eastAsia="en-GB"/>
              </w:rPr>
            </w:pPr>
            <w:r w:rsidRPr="004E1F03">
              <w:rPr>
                <w:i/>
                <w:iCs/>
                <w:lang w:eastAsia="en-GB"/>
              </w:rPr>
              <w:t>tpc-pdcch-ConfigPUSCH</w:t>
            </w:r>
          </w:p>
        </w:tc>
        <w:tc>
          <w:tcPr>
            <w:tcW w:w="1985" w:type="dxa"/>
          </w:tcPr>
          <w:p w14:paraId="1C703656" w14:textId="77777777" w:rsidR="00C15C5A" w:rsidRPr="004E1F03" w:rsidRDefault="00C15C5A" w:rsidP="006C76D2">
            <w:pPr>
              <w:rPr>
                <w:lang w:eastAsia="en-GB"/>
              </w:rPr>
            </w:pPr>
            <w:r w:rsidRPr="004E1F03">
              <w:rPr>
                <w:lang w:eastAsia="en-GB"/>
              </w:rPr>
              <w:t>release</w:t>
            </w:r>
          </w:p>
        </w:tc>
        <w:tc>
          <w:tcPr>
            <w:tcW w:w="3402" w:type="dxa"/>
          </w:tcPr>
          <w:p w14:paraId="17E153BE" w14:textId="7DFC7312" w:rsidR="00C15C5A" w:rsidRPr="004E1F03" w:rsidRDefault="00D11A1C" w:rsidP="006C76D2">
            <w:pPr>
              <w:rPr>
                <w:lang w:eastAsia="en-GB"/>
              </w:rPr>
            </w:pPr>
            <w:r w:rsidRPr="00D11A1C">
              <w:rPr>
                <w:lang w:eastAsia="en-GB"/>
              </w:rPr>
              <w:t>PUSCH-TPC-CommandConfig</w:t>
            </w:r>
          </w:p>
        </w:tc>
        <w:tc>
          <w:tcPr>
            <w:tcW w:w="5273" w:type="dxa"/>
          </w:tcPr>
          <w:p w14:paraId="460AE570" w14:textId="71B1C78C" w:rsidR="00C15C5A" w:rsidRPr="004E1F03" w:rsidRDefault="00D11A1C" w:rsidP="006C76D2">
            <w:pPr>
              <w:rPr>
                <w:lang w:eastAsia="en-GB"/>
              </w:rPr>
            </w:pPr>
            <w:r>
              <w:rPr>
                <w:lang w:eastAsia="en-GB"/>
              </w:rPr>
              <w:t>To be configured by dedicated signalling. Hence, not present if not configured</w:t>
            </w:r>
            <w:r>
              <w:rPr>
                <w:lang w:eastAsia="en-GB"/>
              </w:rPr>
              <w:t xml:space="preserve"> </w:t>
            </w:r>
            <w:r>
              <w:rPr>
                <w:lang w:eastAsia="en-GB"/>
              </w:rPr>
              <w:t>(no need for explicit default).</w:t>
            </w:r>
          </w:p>
        </w:tc>
      </w:tr>
      <w:tr w:rsidR="00C15C5A" w:rsidRPr="004E1F03" w14:paraId="438A5289" w14:textId="2B10D22E" w:rsidTr="00C15C5A">
        <w:tblPrEx>
          <w:tblCellMar>
            <w:top w:w="0" w:type="dxa"/>
            <w:bottom w:w="0" w:type="dxa"/>
          </w:tblCellMar>
        </w:tblPrEx>
        <w:tc>
          <w:tcPr>
            <w:tcW w:w="3260" w:type="dxa"/>
          </w:tcPr>
          <w:p w14:paraId="1CBA0814" w14:textId="77777777" w:rsidR="00C15C5A" w:rsidRPr="004E1F03" w:rsidRDefault="00C15C5A" w:rsidP="006C76D2">
            <w:pPr>
              <w:rPr>
                <w:i/>
                <w:lang w:eastAsia="en-GB"/>
              </w:rPr>
            </w:pPr>
            <w:r w:rsidRPr="004E1F03">
              <w:rPr>
                <w:i/>
                <w:lang w:eastAsia="en-GB"/>
              </w:rPr>
              <w:t>CQI-ReportConfig</w:t>
            </w:r>
          </w:p>
          <w:p w14:paraId="27D4B724" w14:textId="77777777" w:rsidR="00C15C5A" w:rsidRPr="004E1F03" w:rsidRDefault="00C15C5A" w:rsidP="006C76D2">
            <w:pPr>
              <w:rPr>
                <w:i/>
                <w:lang w:eastAsia="en-GB"/>
              </w:rPr>
            </w:pPr>
            <w:r w:rsidRPr="004E1F03">
              <w:rPr>
                <w:i/>
                <w:lang w:eastAsia="en-GB"/>
              </w:rPr>
              <w:t>&gt; CQI-ReportPeriodic</w:t>
            </w:r>
          </w:p>
          <w:p w14:paraId="2682ABAF" w14:textId="77777777" w:rsidR="00C15C5A" w:rsidRPr="004E1F03" w:rsidRDefault="00C15C5A" w:rsidP="006C76D2">
            <w:pPr>
              <w:rPr>
                <w:i/>
                <w:lang w:eastAsia="zh-CN"/>
              </w:rPr>
            </w:pPr>
            <w:r w:rsidRPr="004E1F03">
              <w:rPr>
                <w:i/>
                <w:lang w:eastAsia="zh-CN"/>
              </w:rPr>
              <w:t xml:space="preserve">&gt; </w:t>
            </w:r>
            <w:r w:rsidRPr="004E1F03">
              <w:rPr>
                <w:i/>
                <w:lang w:eastAsia="en-GB"/>
              </w:rPr>
              <w:t>cqi-ReportModeAperiodic</w:t>
            </w:r>
          </w:p>
          <w:p w14:paraId="7E01169D" w14:textId="77777777" w:rsidR="00C15C5A" w:rsidRPr="004E1F03" w:rsidRDefault="00C15C5A" w:rsidP="006C76D2">
            <w:pPr>
              <w:rPr>
                <w:i/>
                <w:lang w:eastAsia="en-GB"/>
              </w:rPr>
            </w:pPr>
            <w:r w:rsidRPr="004E1F03">
              <w:rPr>
                <w:i/>
                <w:lang w:eastAsia="zh-CN"/>
              </w:rPr>
              <w:t xml:space="preserve">&gt; </w:t>
            </w:r>
            <w:r w:rsidRPr="004E1F03">
              <w:rPr>
                <w:i/>
                <w:lang w:eastAsia="en-GB"/>
              </w:rPr>
              <w:t>nomPDSCH-RS-EPRE-Offset</w:t>
            </w:r>
          </w:p>
        </w:tc>
        <w:tc>
          <w:tcPr>
            <w:tcW w:w="1985" w:type="dxa"/>
          </w:tcPr>
          <w:p w14:paraId="0ACD6E2A" w14:textId="77777777" w:rsidR="00C15C5A" w:rsidRPr="004E1F03" w:rsidRDefault="00C15C5A" w:rsidP="006C76D2">
            <w:pPr>
              <w:rPr>
                <w:lang w:eastAsia="en-GB"/>
              </w:rPr>
            </w:pPr>
          </w:p>
          <w:p w14:paraId="0607EEBE" w14:textId="77777777" w:rsidR="00C15C5A" w:rsidRPr="004E1F03" w:rsidRDefault="00C15C5A" w:rsidP="006C76D2">
            <w:pPr>
              <w:rPr>
                <w:lang w:eastAsia="en-GB"/>
              </w:rPr>
            </w:pPr>
            <w:r w:rsidRPr="004E1F03">
              <w:rPr>
                <w:lang w:eastAsia="en-GB"/>
              </w:rPr>
              <w:t>release</w:t>
            </w:r>
          </w:p>
          <w:p w14:paraId="795EAC50" w14:textId="77777777" w:rsidR="00C15C5A" w:rsidRPr="004E1F03" w:rsidRDefault="00C15C5A" w:rsidP="006C76D2">
            <w:pPr>
              <w:rPr>
                <w:lang w:eastAsia="zh-CN"/>
              </w:rPr>
            </w:pPr>
            <w:r w:rsidRPr="004E1F03">
              <w:rPr>
                <w:lang w:eastAsia="zh-CN"/>
              </w:rPr>
              <w:t>N/A</w:t>
            </w:r>
          </w:p>
          <w:p w14:paraId="4005693B" w14:textId="77777777" w:rsidR="00C15C5A" w:rsidRPr="004E1F03" w:rsidRDefault="00C15C5A" w:rsidP="006C76D2">
            <w:pPr>
              <w:rPr>
                <w:lang w:eastAsia="en-GB"/>
              </w:rPr>
            </w:pPr>
            <w:r w:rsidRPr="004E1F03">
              <w:rPr>
                <w:lang w:eastAsia="zh-CN"/>
              </w:rPr>
              <w:t>N/A</w:t>
            </w:r>
          </w:p>
        </w:tc>
        <w:tc>
          <w:tcPr>
            <w:tcW w:w="3402" w:type="dxa"/>
          </w:tcPr>
          <w:p w14:paraId="2AA2D321" w14:textId="1C6837FE" w:rsidR="00C15C5A" w:rsidRPr="004E1F03" w:rsidRDefault="001B2FC8" w:rsidP="006C76D2">
            <w:pPr>
              <w:rPr>
                <w:lang w:eastAsia="en-GB"/>
              </w:rPr>
            </w:pPr>
            <w:r>
              <w:rPr>
                <w:lang w:eastAsia="en-GB"/>
              </w:rPr>
              <w:t>CSI-MeasConfig</w:t>
            </w:r>
          </w:p>
        </w:tc>
        <w:tc>
          <w:tcPr>
            <w:tcW w:w="5273" w:type="dxa"/>
          </w:tcPr>
          <w:p w14:paraId="3F5BF60B" w14:textId="397127B5" w:rsidR="00C15C5A" w:rsidRPr="004E1F03" w:rsidRDefault="001B2FC8" w:rsidP="006C76D2">
            <w:pPr>
              <w:rPr>
                <w:lang w:eastAsia="en-GB"/>
              </w:rPr>
            </w:pPr>
            <w:r>
              <w:rPr>
                <w:lang w:eastAsia="en-GB"/>
              </w:rPr>
              <w:t>To be configured by dedicated signalling. Hence, not present if not configured (no need for explicit default).</w:t>
            </w:r>
          </w:p>
        </w:tc>
      </w:tr>
      <w:tr w:rsidR="00C15C5A" w:rsidRPr="004E1F03" w14:paraId="7444C1BC" w14:textId="45FADAD7" w:rsidTr="00C15C5A">
        <w:tblPrEx>
          <w:tblCellMar>
            <w:top w:w="0" w:type="dxa"/>
            <w:bottom w:w="0" w:type="dxa"/>
          </w:tblCellMar>
        </w:tblPrEx>
        <w:tc>
          <w:tcPr>
            <w:tcW w:w="3260" w:type="dxa"/>
          </w:tcPr>
          <w:p w14:paraId="2C8D186E" w14:textId="77777777" w:rsidR="00C15C5A" w:rsidRPr="004E1F03" w:rsidRDefault="00C15C5A" w:rsidP="006C76D2">
            <w:pPr>
              <w:rPr>
                <w:i/>
                <w:iCs/>
                <w:lang w:eastAsia="en-GB"/>
              </w:rPr>
            </w:pPr>
            <w:r w:rsidRPr="004E1F03">
              <w:rPr>
                <w:i/>
                <w:iCs/>
                <w:lang w:eastAsia="en-GB"/>
              </w:rPr>
              <w:t>SoundingRS-UL-ConfigDedicated</w:t>
            </w:r>
          </w:p>
        </w:tc>
        <w:tc>
          <w:tcPr>
            <w:tcW w:w="1985" w:type="dxa"/>
          </w:tcPr>
          <w:p w14:paraId="3BEEF274" w14:textId="77777777" w:rsidR="00C15C5A" w:rsidRPr="004E1F03" w:rsidRDefault="00C15C5A" w:rsidP="006C76D2">
            <w:pPr>
              <w:rPr>
                <w:lang w:eastAsia="en-GB"/>
              </w:rPr>
            </w:pPr>
            <w:r w:rsidRPr="004E1F03">
              <w:rPr>
                <w:lang w:eastAsia="en-GB"/>
              </w:rPr>
              <w:t>release</w:t>
            </w:r>
          </w:p>
        </w:tc>
        <w:tc>
          <w:tcPr>
            <w:tcW w:w="3402" w:type="dxa"/>
          </w:tcPr>
          <w:p w14:paraId="58D81259" w14:textId="6A114174" w:rsidR="00C15C5A" w:rsidRPr="004E1F03" w:rsidRDefault="001B2FC8" w:rsidP="006C76D2">
            <w:pPr>
              <w:rPr>
                <w:lang w:eastAsia="en-GB"/>
              </w:rPr>
            </w:pPr>
            <w:r>
              <w:rPr>
                <w:lang w:eastAsia="en-GB"/>
              </w:rPr>
              <w:t>SRS-Config</w:t>
            </w:r>
          </w:p>
        </w:tc>
        <w:tc>
          <w:tcPr>
            <w:tcW w:w="5273" w:type="dxa"/>
          </w:tcPr>
          <w:p w14:paraId="43AA3196" w14:textId="3308E232" w:rsidR="00C15C5A" w:rsidRPr="004E1F03" w:rsidRDefault="001B2FC8" w:rsidP="006C76D2">
            <w:pPr>
              <w:rPr>
                <w:lang w:eastAsia="en-GB"/>
              </w:rPr>
            </w:pPr>
            <w:r>
              <w:rPr>
                <w:lang w:eastAsia="en-GB"/>
              </w:rPr>
              <w:t>To be configured by dedicated signalling. Hence, not present if not configured (no need for explicit default).</w:t>
            </w:r>
          </w:p>
        </w:tc>
      </w:tr>
      <w:tr w:rsidR="00C15C5A" w:rsidRPr="004E1F03" w14:paraId="77711CD9" w14:textId="733D2C45" w:rsidTr="00C15C5A">
        <w:tblPrEx>
          <w:tblCellMar>
            <w:top w:w="0" w:type="dxa"/>
            <w:bottom w:w="0" w:type="dxa"/>
          </w:tblCellMar>
        </w:tblPrEx>
        <w:tc>
          <w:tcPr>
            <w:tcW w:w="3260" w:type="dxa"/>
          </w:tcPr>
          <w:p w14:paraId="0CC94E99" w14:textId="77777777" w:rsidR="00C15C5A" w:rsidRPr="004E1F03" w:rsidRDefault="00C15C5A" w:rsidP="006C76D2">
            <w:pPr>
              <w:rPr>
                <w:i/>
                <w:iCs/>
                <w:lang w:eastAsia="en-GB"/>
              </w:rPr>
            </w:pPr>
            <w:r w:rsidRPr="004E1F03">
              <w:rPr>
                <w:i/>
                <w:iCs/>
                <w:lang w:eastAsia="en-GB"/>
              </w:rPr>
              <w:t>AntennaInfoDedicated</w:t>
            </w:r>
          </w:p>
          <w:p w14:paraId="21D8FC74" w14:textId="77777777" w:rsidR="00C15C5A" w:rsidRPr="004E1F03" w:rsidRDefault="00C15C5A" w:rsidP="006C76D2">
            <w:pPr>
              <w:rPr>
                <w:i/>
                <w:lang w:eastAsia="en-GB"/>
              </w:rPr>
            </w:pPr>
            <w:r w:rsidRPr="004E1F03">
              <w:rPr>
                <w:i/>
                <w:lang w:eastAsia="en-GB"/>
              </w:rPr>
              <w:t>&gt;transmissionMode</w:t>
            </w:r>
          </w:p>
          <w:p w14:paraId="1C59C2D0" w14:textId="77777777" w:rsidR="00C15C5A" w:rsidRPr="004E1F03" w:rsidRDefault="00C15C5A" w:rsidP="006C76D2">
            <w:pPr>
              <w:rPr>
                <w:i/>
                <w:lang w:eastAsia="en-GB"/>
              </w:rPr>
            </w:pPr>
          </w:p>
          <w:p w14:paraId="3A9362C8" w14:textId="77777777" w:rsidR="00C15C5A" w:rsidRPr="004E1F03" w:rsidRDefault="00C15C5A" w:rsidP="006C76D2">
            <w:pPr>
              <w:rPr>
                <w:i/>
                <w:lang w:eastAsia="en-GB"/>
              </w:rPr>
            </w:pPr>
          </w:p>
          <w:p w14:paraId="4341557E" w14:textId="77777777" w:rsidR="00C15C5A" w:rsidRPr="004E1F03" w:rsidRDefault="00C15C5A" w:rsidP="006C76D2">
            <w:pPr>
              <w:rPr>
                <w:i/>
                <w:lang w:eastAsia="en-GB"/>
              </w:rPr>
            </w:pPr>
          </w:p>
          <w:p w14:paraId="3C799D83" w14:textId="77777777" w:rsidR="00C15C5A" w:rsidRPr="004E1F03" w:rsidRDefault="00C15C5A" w:rsidP="006C76D2">
            <w:pPr>
              <w:rPr>
                <w:i/>
                <w:lang w:eastAsia="en-GB"/>
              </w:rPr>
            </w:pPr>
            <w:r w:rsidRPr="004E1F03">
              <w:rPr>
                <w:i/>
                <w:lang w:eastAsia="en-GB"/>
              </w:rPr>
              <w:t>&gt;codebookSubsetRestriction</w:t>
            </w:r>
          </w:p>
          <w:p w14:paraId="209C8328" w14:textId="77777777" w:rsidR="00C15C5A" w:rsidRPr="004E1F03" w:rsidRDefault="00C15C5A" w:rsidP="006C76D2">
            <w:pPr>
              <w:rPr>
                <w:i/>
                <w:lang w:eastAsia="en-GB"/>
              </w:rPr>
            </w:pPr>
            <w:r w:rsidRPr="004E1F03">
              <w:rPr>
                <w:i/>
                <w:lang w:eastAsia="en-GB"/>
              </w:rPr>
              <w:t>&gt;ue-TransmitAntennaSelection</w:t>
            </w:r>
          </w:p>
        </w:tc>
        <w:tc>
          <w:tcPr>
            <w:tcW w:w="1985" w:type="dxa"/>
          </w:tcPr>
          <w:p w14:paraId="2F6063D5" w14:textId="77777777" w:rsidR="00C15C5A" w:rsidRPr="004E1F03" w:rsidRDefault="00C15C5A" w:rsidP="006C76D2">
            <w:pPr>
              <w:rPr>
                <w:lang w:eastAsia="en-GB"/>
              </w:rPr>
            </w:pPr>
          </w:p>
          <w:p w14:paraId="1FE2B51A" w14:textId="77777777" w:rsidR="00C15C5A" w:rsidRPr="004E1F03" w:rsidRDefault="00C15C5A" w:rsidP="006C76D2">
            <w:pPr>
              <w:rPr>
                <w:lang w:eastAsia="en-GB"/>
              </w:rPr>
            </w:pPr>
            <w:r w:rsidRPr="004E1F03">
              <w:rPr>
                <w:lang w:eastAsia="en-GB"/>
              </w:rPr>
              <w:t>tm1, tm2</w:t>
            </w:r>
          </w:p>
          <w:p w14:paraId="574A6E4D" w14:textId="77777777" w:rsidR="00C15C5A" w:rsidRPr="004E1F03" w:rsidRDefault="00C15C5A" w:rsidP="006C76D2">
            <w:pPr>
              <w:rPr>
                <w:lang w:eastAsia="en-GB"/>
              </w:rPr>
            </w:pPr>
          </w:p>
          <w:p w14:paraId="5D76613A" w14:textId="77777777" w:rsidR="00C15C5A" w:rsidRPr="004E1F03" w:rsidRDefault="00C15C5A" w:rsidP="006C76D2">
            <w:pPr>
              <w:rPr>
                <w:lang w:eastAsia="en-GB"/>
              </w:rPr>
            </w:pPr>
          </w:p>
          <w:p w14:paraId="217CE56F" w14:textId="77777777" w:rsidR="00C15C5A" w:rsidRPr="004E1F03" w:rsidRDefault="00C15C5A" w:rsidP="006C76D2">
            <w:pPr>
              <w:rPr>
                <w:lang w:eastAsia="en-GB"/>
              </w:rPr>
            </w:pPr>
          </w:p>
          <w:p w14:paraId="4F7A945D" w14:textId="77777777" w:rsidR="00C15C5A" w:rsidRPr="004E1F03" w:rsidRDefault="00C15C5A" w:rsidP="006C76D2">
            <w:pPr>
              <w:rPr>
                <w:lang w:eastAsia="en-GB"/>
              </w:rPr>
            </w:pPr>
            <w:r w:rsidRPr="004E1F03">
              <w:rPr>
                <w:lang w:eastAsia="en-GB"/>
              </w:rPr>
              <w:t>N/A</w:t>
            </w:r>
          </w:p>
          <w:p w14:paraId="2C9A80BD" w14:textId="77777777" w:rsidR="00C15C5A" w:rsidRPr="004E1F03" w:rsidRDefault="00C15C5A" w:rsidP="006C76D2">
            <w:pPr>
              <w:rPr>
                <w:lang w:eastAsia="en-GB"/>
              </w:rPr>
            </w:pPr>
            <w:r w:rsidRPr="004E1F03">
              <w:rPr>
                <w:lang w:eastAsia="en-GB"/>
              </w:rPr>
              <w:t>release</w:t>
            </w:r>
          </w:p>
        </w:tc>
        <w:tc>
          <w:tcPr>
            <w:tcW w:w="3402" w:type="dxa"/>
          </w:tcPr>
          <w:p w14:paraId="3E499B0B" w14:textId="76DA76F2" w:rsidR="00C15C5A" w:rsidRDefault="00C15C5A" w:rsidP="006C76D2">
            <w:pPr>
              <w:rPr>
                <w:lang w:eastAsia="en-GB"/>
              </w:rPr>
            </w:pPr>
          </w:p>
          <w:p w14:paraId="36121980" w14:textId="62345851" w:rsidR="001B2FC8" w:rsidRDefault="001B2FC8" w:rsidP="006C76D2">
            <w:pPr>
              <w:rPr>
                <w:lang w:eastAsia="en-GB"/>
              </w:rPr>
            </w:pPr>
            <w:r>
              <w:rPr>
                <w:lang w:eastAsia="en-GB"/>
              </w:rPr>
              <w:t>n.a.</w:t>
            </w:r>
          </w:p>
          <w:p w14:paraId="0D2D0BD2" w14:textId="142B3C73" w:rsidR="001B2FC8" w:rsidRDefault="001B2FC8" w:rsidP="006C76D2">
            <w:pPr>
              <w:rPr>
                <w:lang w:eastAsia="en-GB"/>
              </w:rPr>
            </w:pPr>
          </w:p>
          <w:p w14:paraId="59BAD45A" w14:textId="6F7172F5" w:rsidR="001B2FC8" w:rsidRDefault="001B2FC8" w:rsidP="006C76D2">
            <w:pPr>
              <w:rPr>
                <w:lang w:eastAsia="en-GB"/>
              </w:rPr>
            </w:pPr>
          </w:p>
          <w:p w14:paraId="6E542147" w14:textId="2C8D9FCC" w:rsidR="001B2FC8" w:rsidRDefault="001B2FC8" w:rsidP="006C76D2">
            <w:pPr>
              <w:rPr>
                <w:lang w:eastAsia="en-GB"/>
              </w:rPr>
            </w:pPr>
          </w:p>
          <w:p w14:paraId="3A66FF3A" w14:textId="41A9258F" w:rsidR="001B2FC8" w:rsidRPr="004E1F03" w:rsidRDefault="001B2FC8" w:rsidP="006C76D2">
            <w:pPr>
              <w:rPr>
                <w:lang w:eastAsia="en-GB"/>
              </w:rPr>
            </w:pPr>
            <w:r w:rsidRPr="001B2FC8">
              <w:rPr>
                <w:lang w:eastAsia="en-GB"/>
              </w:rPr>
              <w:t>codebookSubset</w:t>
            </w:r>
            <w:r>
              <w:rPr>
                <w:lang w:eastAsia="en-GB"/>
              </w:rPr>
              <w:t xml:space="preserve"> (?)</w:t>
            </w:r>
          </w:p>
          <w:p w14:paraId="28CDBA4E" w14:textId="56DBD072" w:rsidR="00C15C5A" w:rsidRPr="004E1F03" w:rsidRDefault="001B2FC8" w:rsidP="006C76D2">
            <w:pPr>
              <w:rPr>
                <w:lang w:eastAsia="en-GB"/>
              </w:rPr>
            </w:pPr>
            <w:r>
              <w:rPr>
                <w:lang w:eastAsia="en-GB"/>
              </w:rPr>
              <w:t>n.a.</w:t>
            </w:r>
          </w:p>
        </w:tc>
        <w:tc>
          <w:tcPr>
            <w:tcW w:w="5273" w:type="dxa"/>
          </w:tcPr>
          <w:p w14:paraId="13231345" w14:textId="77777777" w:rsidR="00C15C5A" w:rsidRDefault="00C15C5A" w:rsidP="006C76D2">
            <w:pPr>
              <w:rPr>
                <w:lang w:eastAsia="en-GB"/>
              </w:rPr>
            </w:pPr>
          </w:p>
          <w:p w14:paraId="76EEEEC5" w14:textId="77777777" w:rsidR="001B2FC8" w:rsidRDefault="001B2FC8" w:rsidP="006C76D2">
            <w:pPr>
              <w:rPr>
                <w:lang w:eastAsia="en-GB"/>
              </w:rPr>
            </w:pPr>
          </w:p>
          <w:p w14:paraId="1ED83249" w14:textId="77777777" w:rsidR="001B2FC8" w:rsidRDefault="001B2FC8" w:rsidP="006C76D2">
            <w:pPr>
              <w:rPr>
                <w:lang w:eastAsia="en-GB"/>
              </w:rPr>
            </w:pPr>
          </w:p>
          <w:p w14:paraId="1BA0F367" w14:textId="77777777" w:rsidR="001B2FC8" w:rsidRDefault="001B2FC8" w:rsidP="006C76D2">
            <w:pPr>
              <w:rPr>
                <w:lang w:eastAsia="en-GB"/>
              </w:rPr>
            </w:pPr>
          </w:p>
          <w:p w14:paraId="7261B18F" w14:textId="77777777" w:rsidR="001B2FC8" w:rsidRDefault="001B2FC8" w:rsidP="006C76D2">
            <w:pPr>
              <w:rPr>
                <w:lang w:eastAsia="en-GB"/>
              </w:rPr>
            </w:pPr>
          </w:p>
          <w:p w14:paraId="0CD838AC" w14:textId="440EF064" w:rsidR="001B2FC8" w:rsidRPr="004E1F03" w:rsidRDefault="001B2FC8" w:rsidP="006C76D2">
            <w:pPr>
              <w:rPr>
                <w:lang w:eastAsia="en-GB"/>
              </w:rPr>
            </w:pPr>
            <w:r>
              <w:rPr>
                <w:lang w:eastAsia="en-GB"/>
              </w:rPr>
              <w:t>To be checked.</w:t>
            </w:r>
          </w:p>
        </w:tc>
      </w:tr>
      <w:tr w:rsidR="00C15C5A" w:rsidRPr="004E1F03" w14:paraId="241066A6" w14:textId="5E02DDA6" w:rsidTr="00C15C5A">
        <w:tblPrEx>
          <w:tblCellMar>
            <w:top w:w="0" w:type="dxa"/>
            <w:bottom w:w="0" w:type="dxa"/>
          </w:tblCellMar>
        </w:tblPrEx>
        <w:tc>
          <w:tcPr>
            <w:tcW w:w="3260" w:type="dxa"/>
          </w:tcPr>
          <w:p w14:paraId="496C9ADB" w14:textId="77777777" w:rsidR="00C15C5A" w:rsidRPr="004E1F03" w:rsidRDefault="00C15C5A" w:rsidP="006C76D2">
            <w:pPr>
              <w:rPr>
                <w:i/>
                <w:iCs/>
                <w:lang w:eastAsia="en-GB"/>
              </w:rPr>
            </w:pPr>
            <w:r w:rsidRPr="004E1F03">
              <w:rPr>
                <w:i/>
                <w:iCs/>
                <w:lang w:eastAsia="en-GB"/>
              </w:rPr>
              <w:t>SchedulingRequestConfig</w:t>
            </w:r>
          </w:p>
        </w:tc>
        <w:tc>
          <w:tcPr>
            <w:tcW w:w="1985" w:type="dxa"/>
          </w:tcPr>
          <w:p w14:paraId="667D9E4B" w14:textId="77777777" w:rsidR="00C15C5A" w:rsidRPr="004E1F03" w:rsidRDefault="00C15C5A" w:rsidP="006C76D2">
            <w:pPr>
              <w:rPr>
                <w:lang w:eastAsia="en-GB"/>
              </w:rPr>
            </w:pPr>
            <w:r w:rsidRPr="004E1F03">
              <w:rPr>
                <w:lang w:eastAsia="en-GB"/>
              </w:rPr>
              <w:t>release</w:t>
            </w:r>
          </w:p>
        </w:tc>
        <w:tc>
          <w:tcPr>
            <w:tcW w:w="3402" w:type="dxa"/>
          </w:tcPr>
          <w:p w14:paraId="7C2EA22C" w14:textId="6D385DD9" w:rsidR="00C15C5A" w:rsidRPr="004E1F03" w:rsidRDefault="001B2FC8" w:rsidP="006C76D2">
            <w:pPr>
              <w:rPr>
                <w:lang w:eastAsia="en-GB"/>
              </w:rPr>
            </w:pPr>
            <w:r w:rsidRPr="001B2FC8">
              <w:rPr>
                <w:lang w:eastAsia="en-GB"/>
              </w:rPr>
              <w:t>SchedulingRequestConfig</w:t>
            </w:r>
            <w:r>
              <w:rPr>
                <w:lang w:eastAsia="en-GB"/>
              </w:rPr>
              <w:t xml:space="preserve">, </w:t>
            </w:r>
            <w:r w:rsidRPr="001B2FC8">
              <w:rPr>
                <w:lang w:eastAsia="en-GB"/>
              </w:rPr>
              <w:t xml:space="preserve"> SchedulingRequestResourceConfig</w:t>
            </w:r>
          </w:p>
        </w:tc>
        <w:tc>
          <w:tcPr>
            <w:tcW w:w="5273" w:type="dxa"/>
          </w:tcPr>
          <w:p w14:paraId="2EFE07DE" w14:textId="44009114" w:rsidR="00C15C5A" w:rsidRPr="004E1F03" w:rsidRDefault="001B2FC8" w:rsidP="006C76D2">
            <w:pPr>
              <w:rPr>
                <w:lang w:eastAsia="en-GB"/>
              </w:rPr>
            </w:pPr>
            <w:r>
              <w:rPr>
                <w:lang w:eastAsia="en-GB"/>
              </w:rPr>
              <w:t>To be configured by dedicated signalling. Hence, not present if not configured (no need for explicit default).</w:t>
            </w:r>
          </w:p>
        </w:tc>
      </w:tr>
    </w:tbl>
    <w:p w14:paraId="0D958FBB" w14:textId="77777777" w:rsidR="00C85A0C" w:rsidRDefault="00C85A0C" w:rsidP="00C15C5A">
      <w:pPr>
        <w:pStyle w:val="BodyText"/>
        <w:sectPr w:rsidR="00C85A0C" w:rsidSect="00C15C5A">
          <w:headerReference w:type="even" r:id="rId10"/>
          <w:footerReference w:type="default" r:id="rId11"/>
          <w:footnotePr>
            <w:numRestart w:val="eachSect"/>
          </w:footnotePr>
          <w:pgSz w:w="16840" w:h="11907" w:orient="landscape" w:code="9"/>
          <w:pgMar w:top="1134" w:right="1134" w:bottom="1134" w:left="1418" w:header="680" w:footer="567" w:gutter="0"/>
          <w:cols w:space="720"/>
          <w:docGrid w:linePitch="272"/>
        </w:sectPr>
      </w:pPr>
    </w:p>
    <w:p w14:paraId="243EC11A" w14:textId="0D81FCF6" w:rsidR="00C15C5A" w:rsidRDefault="00C85A0C" w:rsidP="00C15C5A">
      <w:pPr>
        <w:pStyle w:val="BodyText"/>
      </w:pPr>
      <w:r>
        <w:lastRenderedPageBreak/>
        <w:t xml:space="preserve">Based on the brief comparison with LTE parameter, it seems that some further </w:t>
      </w:r>
      <w:r w:rsidR="002D4208">
        <w:t xml:space="preserve">clarifications </w:t>
      </w:r>
      <w:r>
        <w:t xml:space="preserve">may be </w:t>
      </w:r>
      <w:r w:rsidR="002D4208">
        <w:t xml:space="preserve">needed. </w:t>
      </w:r>
      <w:r w:rsidR="003A5F2C">
        <w:t xml:space="preserve">In particular for the functions that are likely needed during initial access but for which no </w:t>
      </w:r>
      <w:r w:rsidR="002D4208">
        <w:t>xyz-ConfigCommon exist</w:t>
      </w:r>
      <w:r w:rsidR="003A5F2C">
        <w:t>s</w:t>
      </w:r>
      <w:r w:rsidR="002D4208">
        <w:t xml:space="preserve"> (e.g. the power control related IEs) </w:t>
      </w:r>
      <w:r w:rsidR="003A5F2C">
        <w:t xml:space="preserve">RAN2 should carefully review </w:t>
      </w:r>
      <w:r w:rsidR="0018424B">
        <w:t xml:space="preserve">the </w:t>
      </w:r>
      <w:r w:rsidR="003A5F2C">
        <w:t>default behaviour.</w:t>
      </w:r>
    </w:p>
    <w:p w14:paraId="6920A9E3" w14:textId="0E0F6752" w:rsidR="003A5F2C" w:rsidRDefault="003A5F2C" w:rsidP="003A5F2C">
      <w:pPr>
        <w:pStyle w:val="Proposal"/>
      </w:pPr>
      <w:bookmarkStart w:id="3" w:name="_Toc517385938"/>
      <w:r w:rsidRPr="003A5F2C">
        <w:t xml:space="preserve">In particular for the functions that are likely needed during initial access but for which no xyz-ConfigCommon exists (e.g. the power control related IEs) RAN2 should carefully review </w:t>
      </w:r>
      <w:r>
        <w:t>whether the</w:t>
      </w:r>
      <w:r w:rsidRPr="003A5F2C">
        <w:t xml:space="preserve"> default behaviour</w:t>
      </w:r>
      <w:r>
        <w:t xml:space="preserve"> is described unambiguously</w:t>
      </w:r>
      <w:r w:rsidRPr="003A5F2C">
        <w:t>.</w:t>
      </w:r>
      <w:bookmarkEnd w:id="3"/>
    </w:p>
    <w:p w14:paraId="2F31CDD3" w14:textId="79E9C7A8" w:rsidR="003A5F2C" w:rsidRDefault="003A5F2C" w:rsidP="00C15C5A">
      <w:pPr>
        <w:pStyle w:val="BodyText"/>
      </w:pPr>
      <w:r>
        <w:t xml:space="preserve">In the LTE default table several fields were marked as “release” to indicate that the corresponding functionality us disabled by default. It would be good to avoid listing those cases explicitly. </w:t>
      </w:r>
    </w:p>
    <w:p w14:paraId="1B6E7E0B" w14:textId="69FFF22E" w:rsidR="003A5F2C" w:rsidRPr="00E20790" w:rsidRDefault="003A5F2C" w:rsidP="003A5F2C">
      <w:pPr>
        <w:pStyle w:val="Proposal"/>
      </w:pPr>
      <w:bookmarkStart w:id="4" w:name="_Toc517385939"/>
      <w:r>
        <w:t>Features and functions for which a dedicated configuration is not (yet) provided, are disabled unless specified otherwise</w:t>
      </w:r>
      <w:r w:rsidR="00F6532A">
        <w:t xml:space="preserve"> (no need to list them in a table as “release”).</w:t>
      </w:r>
      <w:bookmarkEnd w:id="4"/>
      <w:r>
        <w:t xml:space="preserve"> </w:t>
      </w:r>
    </w:p>
    <w:p w14:paraId="5335B283" w14:textId="1682D146" w:rsidR="00C01F33" w:rsidRPr="00CE0424" w:rsidRDefault="00C15C5A" w:rsidP="00C15C5A">
      <w:pPr>
        <w:pStyle w:val="Heading1"/>
      </w:pPr>
      <w:r>
        <w:t xml:space="preserve"> </w:t>
      </w:r>
      <w:r w:rsidR="00C01F33" w:rsidRPr="00CE0424">
        <w:t>Conclusion</w:t>
      </w:r>
    </w:p>
    <w:p w14:paraId="4E0E3CB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259E961" w14:textId="79E9640A" w:rsidR="00F6532A"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517385936" w:history="1">
        <w:r w:rsidR="00F6532A" w:rsidRPr="00291E0A">
          <w:rPr>
            <w:rStyle w:val="Hyperlink"/>
            <w:noProof/>
          </w:rPr>
          <w:t>Observation 1</w:t>
        </w:r>
        <w:r w:rsidR="00F6532A">
          <w:rPr>
            <w:rFonts w:asciiTheme="minorHAnsi" w:eastAsiaTheme="minorEastAsia" w:hAnsiTheme="minorHAnsi" w:cstheme="minorBidi"/>
            <w:b w:val="0"/>
            <w:noProof/>
            <w:sz w:val="22"/>
            <w:szCs w:val="22"/>
            <w:lang w:eastAsia="en-GB"/>
          </w:rPr>
          <w:tab/>
        </w:r>
        <w:r w:rsidR="00F6532A" w:rsidRPr="00291E0A">
          <w:rPr>
            <w:rStyle w:val="Hyperlink"/>
            <w:noProof/>
          </w:rPr>
          <w:t>Default values given in field description are only applicable if the parent IE of the corresponding field is present.</w:t>
        </w:r>
      </w:hyperlink>
    </w:p>
    <w:p w14:paraId="1B2ECA3D" w14:textId="505184A1" w:rsidR="006E1C82" w:rsidRDefault="006F6582" w:rsidP="008E065E">
      <w:pPr>
        <w:pStyle w:val="BodyText"/>
        <w:rPr>
          <w:b/>
          <w:bCs/>
        </w:rPr>
      </w:pPr>
      <w:r>
        <w:rPr>
          <w:b/>
          <w:bCs/>
        </w:rPr>
        <w:fldChar w:fldCharType="end"/>
      </w:r>
    </w:p>
    <w:p w14:paraId="4D15C342"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E5BDD25" w14:textId="6AB0E653" w:rsidR="00F6532A"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7385937" w:history="1">
        <w:r w:rsidR="00F6532A" w:rsidRPr="00633B16">
          <w:rPr>
            <w:rStyle w:val="Hyperlink"/>
            <w:noProof/>
          </w:rPr>
          <w:t>Proposal 1</w:t>
        </w:r>
        <w:r w:rsidR="00F6532A">
          <w:rPr>
            <w:rFonts w:asciiTheme="minorHAnsi" w:eastAsiaTheme="minorEastAsia" w:hAnsiTheme="minorHAnsi" w:cstheme="minorBidi"/>
            <w:b w:val="0"/>
            <w:noProof/>
            <w:sz w:val="22"/>
            <w:szCs w:val="22"/>
            <w:lang w:eastAsia="en-GB"/>
          </w:rPr>
          <w:tab/>
        </w:r>
        <w:r w:rsidR="00F6532A" w:rsidRPr="00633B16">
          <w:rPr>
            <w:rStyle w:val="Hyperlink"/>
            <w:noProof/>
          </w:rPr>
          <w:t>RAN2 and RAN1 should carefully investigate whether MIB and SIBs allow configuring all parameters that are necessary for operation in IDLE mode and for the transition to CONNECTED.</w:t>
        </w:r>
      </w:hyperlink>
    </w:p>
    <w:p w14:paraId="053FAF7C" w14:textId="2EE7C60E" w:rsidR="00F6532A" w:rsidRDefault="00F6532A">
      <w:pPr>
        <w:pStyle w:val="TableofFigures"/>
        <w:tabs>
          <w:tab w:val="right" w:leader="dot" w:pos="9629"/>
        </w:tabs>
        <w:rPr>
          <w:rFonts w:asciiTheme="minorHAnsi" w:eastAsiaTheme="minorEastAsia" w:hAnsiTheme="minorHAnsi" w:cstheme="minorBidi"/>
          <w:b w:val="0"/>
          <w:noProof/>
          <w:sz w:val="22"/>
          <w:szCs w:val="22"/>
          <w:lang w:eastAsia="en-GB"/>
        </w:rPr>
      </w:pPr>
      <w:hyperlink w:anchor="_Toc517385938" w:history="1">
        <w:r w:rsidRPr="00633B16">
          <w:rPr>
            <w:rStyle w:val="Hyperlink"/>
            <w:noProof/>
          </w:rPr>
          <w:t>Proposal 2</w:t>
        </w:r>
        <w:r>
          <w:rPr>
            <w:rFonts w:asciiTheme="minorHAnsi" w:eastAsiaTheme="minorEastAsia" w:hAnsiTheme="minorHAnsi" w:cstheme="minorBidi"/>
            <w:b w:val="0"/>
            <w:noProof/>
            <w:sz w:val="22"/>
            <w:szCs w:val="22"/>
            <w:lang w:eastAsia="en-GB"/>
          </w:rPr>
          <w:tab/>
        </w:r>
        <w:r w:rsidRPr="00633B16">
          <w:rPr>
            <w:rStyle w:val="Hyperlink"/>
            <w:noProof/>
          </w:rPr>
          <w:t>In particular for the functions that are likely needed during initial access but for which no xyz-ConfigCommon exists (e.g. the power control related IEs) RAN2 should carefully review whether the default behaviour is described unambiguously.</w:t>
        </w:r>
      </w:hyperlink>
    </w:p>
    <w:p w14:paraId="773BCFC1" w14:textId="528D5773" w:rsidR="00F6532A" w:rsidRDefault="00F6532A">
      <w:pPr>
        <w:pStyle w:val="TableofFigures"/>
        <w:tabs>
          <w:tab w:val="right" w:leader="dot" w:pos="9629"/>
        </w:tabs>
        <w:rPr>
          <w:rFonts w:asciiTheme="minorHAnsi" w:eastAsiaTheme="minorEastAsia" w:hAnsiTheme="minorHAnsi" w:cstheme="minorBidi"/>
          <w:b w:val="0"/>
          <w:noProof/>
          <w:sz w:val="22"/>
          <w:szCs w:val="22"/>
          <w:lang w:eastAsia="en-GB"/>
        </w:rPr>
      </w:pPr>
      <w:hyperlink w:anchor="_Toc517385939" w:history="1">
        <w:r w:rsidRPr="00633B16">
          <w:rPr>
            <w:rStyle w:val="Hyperlink"/>
            <w:noProof/>
          </w:rPr>
          <w:t>Proposal 3</w:t>
        </w:r>
        <w:r>
          <w:rPr>
            <w:rFonts w:asciiTheme="minorHAnsi" w:eastAsiaTheme="minorEastAsia" w:hAnsiTheme="minorHAnsi" w:cstheme="minorBidi"/>
            <w:b w:val="0"/>
            <w:noProof/>
            <w:sz w:val="22"/>
            <w:szCs w:val="22"/>
            <w:lang w:eastAsia="en-GB"/>
          </w:rPr>
          <w:tab/>
        </w:r>
        <w:r w:rsidRPr="00633B16">
          <w:rPr>
            <w:rStyle w:val="Hyperlink"/>
            <w:noProof/>
          </w:rPr>
          <w:t>Features and functions for which a dedicated configuration is not (yet) provided, are disabled unless specified otherwise (no need to list them in a table as “release”).</w:t>
        </w:r>
      </w:hyperlink>
    </w:p>
    <w:p w14:paraId="69FF3FC3" w14:textId="7D812455" w:rsidR="006E1C82" w:rsidRPr="00CE0424" w:rsidRDefault="006E1C82" w:rsidP="006E1C82">
      <w:pPr>
        <w:pStyle w:val="BodyText"/>
        <w:rPr>
          <w:b/>
          <w:bCs/>
        </w:rPr>
      </w:pPr>
      <w:r>
        <w:rPr>
          <w:b/>
          <w:bCs/>
          <w:lang w:val="en-US"/>
        </w:rPr>
        <w:fldChar w:fldCharType="end"/>
      </w:r>
      <w:r w:rsidRPr="00CE0424">
        <w:rPr>
          <w:b/>
          <w:bCs/>
        </w:rPr>
        <w:t xml:space="preserve"> </w:t>
      </w:r>
    </w:p>
    <w:p w14:paraId="5975C410" w14:textId="77777777" w:rsidR="00311702" w:rsidRPr="00CE0424" w:rsidRDefault="00311702" w:rsidP="00AB0BC8"/>
    <w:sectPr w:rsidR="00311702" w:rsidRPr="00CE0424" w:rsidSect="00C85A0C">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4EFB15" w14:textId="77777777" w:rsidR="00E54139" w:rsidRDefault="00E54139">
      <w:r>
        <w:separator/>
      </w:r>
    </w:p>
  </w:endnote>
  <w:endnote w:type="continuationSeparator" w:id="0">
    <w:p w14:paraId="0479337E" w14:textId="77777777" w:rsidR="00E54139" w:rsidRDefault="00E54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9FCB0" w14:textId="77777777" w:rsidR="003B64BB" w:rsidRDefault="003B64B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AB74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77DF1" w14:textId="77777777" w:rsidR="00E54139" w:rsidRDefault="00E54139">
      <w:r>
        <w:separator/>
      </w:r>
    </w:p>
  </w:footnote>
  <w:footnote w:type="continuationSeparator" w:id="0">
    <w:p w14:paraId="4A9103FC" w14:textId="77777777" w:rsidR="00E54139" w:rsidRDefault="00E54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11CAF" w14:textId="77777777" w:rsidR="003B64BB" w:rsidRDefault="003B64B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26DDE"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0362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B688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139"/>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82539"/>
    <w:rsid w:val="0018424B"/>
    <w:rsid w:val="00190AC1"/>
    <w:rsid w:val="0019341A"/>
    <w:rsid w:val="00197DF9"/>
    <w:rsid w:val="001A1987"/>
    <w:rsid w:val="001A2564"/>
    <w:rsid w:val="001A6173"/>
    <w:rsid w:val="001A6CBA"/>
    <w:rsid w:val="001B0D97"/>
    <w:rsid w:val="001B2FC8"/>
    <w:rsid w:val="001B5A5D"/>
    <w:rsid w:val="001C1CE5"/>
    <w:rsid w:val="001C3197"/>
    <w:rsid w:val="001C3D2A"/>
    <w:rsid w:val="001D51BA"/>
    <w:rsid w:val="001D53E7"/>
    <w:rsid w:val="001D6342"/>
    <w:rsid w:val="001D6D53"/>
    <w:rsid w:val="001E58E2"/>
    <w:rsid w:val="001E7AED"/>
    <w:rsid w:val="001F0C11"/>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208"/>
    <w:rsid w:val="002D48B0"/>
    <w:rsid w:val="002D5B37"/>
    <w:rsid w:val="002D7637"/>
    <w:rsid w:val="002E17F2"/>
    <w:rsid w:val="002E7CAE"/>
    <w:rsid w:val="002F2771"/>
    <w:rsid w:val="002F32E8"/>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0675"/>
    <w:rsid w:val="00342BD7"/>
    <w:rsid w:val="00346DB5"/>
    <w:rsid w:val="003477B1"/>
    <w:rsid w:val="003544FF"/>
    <w:rsid w:val="0035471D"/>
    <w:rsid w:val="00357380"/>
    <w:rsid w:val="003602D9"/>
    <w:rsid w:val="003604CE"/>
    <w:rsid w:val="00370E47"/>
    <w:rsid w:val="003742AC"/>
    <w:rsid w:val="00377CE1"/>
    <w:rsid w:val="00385BF0"/>
    <w:rsid w:val="00386F7A"/>
    <w:rsid w:val="003939FF"/>
    <w:rsid w:val="003A2223"/>
    <w:rsid w:val="003A2A0F"/>
    <w:rsid w:val="003A45A1"/>
    <w:rsid w:val="003A5B0A"/>
    <w:rsid w:val="003A5F2C"/>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59BA"/>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185F"/>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E6FC9"/>
    <w:rsid w:val="005F2CB1"/>
    <w:rsid w:val="005F3025"/>
    <w:rsid w:val="005F618C"/>
    <w:rsid w:val="005F70BD"/>
    <w:rsid w:val="006021D8"/>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3889"/>
    <w:rsid w:val="00704EDB"/>
    <w:rsid w:val="00706101"/>
    <w:rsid w:val="00707072"/>
    <w:rsid w:val="00707D61"/>
    <w:rsid w:val="00712287"/>
    <w:rsid w:val="00712772"/>
    <w:rsid w:val="00712937"/>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4800"/>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1620"/>
    <w:rsid w:val="00891BBF"/>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4A3B"/>
    <w:rsid w:val="008D6D1A"/>
    <w:rsid w:val="008E065E"/>
    <w:rsid w:val="008E0927"/>
    <w:rsid w:val="008E1909"/>
    <w:rsid w:val="008E3314"/>
    <w:rsid w:val="008E4BA1"/>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6766"/>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664B"/>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5C5A"/>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5A0C"/>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6394"/>
    <w:rsid w:val="00CE0424"/>
    <w:rsid w:val="00CE7561"/>
    <w:rsid w:val="00CF1354"/>
    <w:rsid w:val="00CF3B1F"/>
    <w:rsid w:val="00CF3BF6"/>
    <w:rsid w:val="00CF625B"/>
    <w:rsid w:val="00CF687E"/>
    <w:rsid w:val="00D0349B"/>
    <w:rsid w:val="00D10249"/>
    <w:rsid w:val="00D115C3"/>
    <w:rsid w:val="00D11897"/>
    <w:rsid w:val="00D11A1C"/>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0790"/>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139"/>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50F"/>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532A"/>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229991"/>
  <w15:chartTrackingRefBased/>
  <w15:docId w15:val="{F763656D-9B50-474D-A7C2-7EFB1B9AF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AdHoc_2018_07_NR\R2-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F0997-403C-4246-8D82-14A81A77B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Template.dotx</Template>
  <TotalTime>0</TotalTime>
  <Pages>4</Pages>
  <Words>1001</Words>
  <Characters>5762</Characters>
  <Application>Microsoft Office Word</Application>
  <DocSecurity>0</DocSecurity>
  <Lines>125</Lines>
  <Paragraphs>120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6643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23</cp:revision>
  <cp:lastPrinted>2008-01-31T07:09:00Z</cp:lastPrinted>
  <dcterms:created xsi:type="dcterms:W3CDTF">2018-06-21T19:43:00Z</dcterms:created>
  <dcterms:modified xsi:type="dcterms:W3CDTF">2018-06-21T21:33:00Z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2018-06-20T22:00:00Z</vt:filetime>
  </property>
</Properties>
</file>